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B85A9" w14:textId="77777777" w:rsidR="00784213" w:rsidRPr="00E96197" w:rsidRDefault="004236F3" w:rsidP="008F3C3F">
      <w:pPr>
        <w:tabs>
          <w:tab w:val="left" w:pos="0"/>
          <w:tab w:val="left" w:pos="90"/>
          <w:tab w:val="left" w:pos="360"/>
        </w:tabs>
        <w:jc w:val="center"/>
        <w:rPr>
          <w:b/>
        </w:rPr>
      </w:pPr>
      <w:r w:rsidRPr="00E96197">
        <w:rPr>
          <w:b/>
          <w:strike/>
        </w:rPr>
        <w:t xml:space="preserve"> </w:t>
      </w:r>
      <w:r w:rsidR="00784213" w:rsidRPr="00E96197">
        <w:rPr>
          <w:b/>
        </w:rPr>
        <w:t>OZARK RIVERS SOLID WASTE MANAGEMENT DISTRICT</w:t>
      </w:r>
    </w:p>
    <w:p w14:paraId="5E038593" w14:textId="39BF8BFE" w:rsidR="00784213" w:rsidRPr="00E96197" w:rsidRDefault="0099148F" w:rsidP="008F3C3F">
      <w:pPr>
        <w:tabs>
          <w:tab w:val="left" w:pos="0"/>
          <w:tab w:val="left" w:pos="90"/>
          <w:tab w:val="left" w:pos="360"/>
        </w:tabs>
        <w:jc w:val="center"/>
        <w:rPr>
          <w:b/>
          <w:bCs/>
        </w:rPr>
      </w:pPr>
      <w:r>
        <w:rPr>
          <w:b/>
          <w:bCs/>
        </w:rPr>
        <w:t>EXECUTIVE BOARD</w:t>
      </w:r>
      <w:r w:rsidR="00784213" w:rsidRPr="00E96197">
        <w:rPr>
          <w:b/>
          <w:bCs/>
        </w:rPr>
        <w:t xml:space="preserve"> MEETING</w:t>
      </w:r>
    </w:p>
    <w:p w14:paraId="482848CB" w14:textId="66290D4C" w:rsidR="00784213" w:rsidRPr="00E96197" w:rsidRDefault="00784213" w:rsidP="008F3C3F">
      <w:pPr>
        <w:tabs>
          <w:tab w:val="left" w:pos="0"/>
          <w:tab w:val="left" w:pos="90"/>
          <w:tab w:val="left" w:pos="360"/>
        </w:tabs>
        <w:jc w:val="center"/>
        <w:rPr>
          <w:b/>
          <w:bCs/>
        </w:rPr>
      </w:pPr>
      <w:r w:rsidRPr="00E96197">
        <w:rPr>
          <w:b/>
          <w:bCs/>
        </w:rPr>
        <w:t xml:space="preserve">Tuesday, </w:t>
      </w:r>
      <w:r w:rsidR="00E96197">
        <w:rPr>
          <w:b/>
          <w:bCs/>
        </w:rPr>
        <w:t>Sept.</w:t>
      </w:r>
      <w:r w:rsidR="006D070F" w:rsidRPr="00E96197">
        <w:rPr>
          <w:b/>
          <w:bCs/>
        </w:rPr>
        <w:t xml:space="preserve"> </w:t>
      </w:r>
      <w:r w:rsidR="00E96197">
        <w:rPr>
          <w:b/>
          <w:bCs/>
        </w:rPr>
        <w:t>27</w:t>
      </w:r>
      <w:r w:rsidR="00722B2A" w:rsidRPr="00E96197">
        <w:rPr>
          <w:b/>
          <w:bCs/>
        </w:rPr>
        <w:t xml:space="preserve">, </w:t>
      </w:r>
      <w:r w:rsidR="00867C63" w:rsidRPr="00E96197">
        <w:rPr>
          <w:b/>
          <w:bCs/>
        </w:rPr>
        <w:t>2022</w:t>
      </w:r>
      <w:r w:rsidRPr="00E96197">
        <w:rPr>
          <w:b/>
          <w:bCs/>
        </w:rPr>
        <w:t xml:space="preserve"> at</w:t>
      </w:r>
      <w:r w:rsidR="009E55A6" w:rsidRPr="00E96197">
        <w:rPr>
          <w:b/>
          <w:bCs/>
        </w:rPr>
        <w:t xml:space="preserve"> 10</w:t>
      </w:r>
      <w:r w:rsidR="00A30843" w:rsidRPr="00E96197">
        <w:rPr>
          <w:b/>
          <w:bCs/>
        </w:rPr>
        <w:t xml:space="preserve">:00 </w:t>
      </w:r>
      <w:r w:rsidR="009E55A6" w:rsidRPr="00E96197">
        <w:rPr>
          <w:b/>
          <w:bCs/>
        </w:rPr>
        <w:t>a</w:t>
      </w:r>
      <w:r w:rsidRPr="00E96197">
        <w:rPr>
          <w:b/>
          <w:bCs/>
        </w:rPr>
        <w:t>.m.</w:t>
      </w:r>
      <w:r w:rsidR="00F81BE7" w:rsidRPr="00E96197">
        <w:rPr>
          <w:b/>
          <w:bCs/>
        </w:rPr>
        <w:t xml:space="preserve"> </w:t>
      </w:r>
    </w:p>
    <w:p w14:paraId="6CE9F7DB" w14:textId="77777777" w:rsidR="005E3437" w:rsidRPr="00E96197" w:rsidRDefault="005E3437" w:rsidP="005E3437">
      <w:pPr>
        <w:tabs>
          <w:tab w:val="left" w:pos="0"/>
          <w:tab w:val="left" w:pos="90"/>
          <w:tab w:val="left" w:pos="360"/>
        </w:tabs>
        <w:jc w:val="center"/>
        <w:rPr>
          <w:b/>
          <w:bCs/>
        </w:rPr>
      </w:pPr>
      <w:r w:rsidRPr="00E96197">
        <w:rPr>
          <w:b/>
          <w:bCs/>
        </w:rPr>
        <w:t xml:space="preserve">MRPC Building - 4 Industrial Drive </w:t>
      </w:r>
    </w:p>
    <w:p w14:paraId="058846A6" w14:textId="77777777" w:rsidR="00784213" w:rsidRPr="00E96197" w:rsidRDefault="00784213" w:rsidP="008F3C3F">
      <w:pPr>
        <w:tabs>
          <w:tab w:val="left" w:pos="0"/>
          <w:tab w:val="left" w:pos="90"/>
          <w:tab w:val="left" w:pos="360"/>
        </w:tabs>
        <w:jc w:val="center"/>
        <w:rPr>
          <w:b/>
          <w:bCs/>
        </w:rPr>
      </w:pPr>
      <w:r w:rsidRPr="00E96197">
        <w:rPr>
          <w:b/>
          <w:bCs/>
        </w:rPr>
        <w:t xml:space="preserve"> St. James, MO  65559</w:t>
      </w:r>
    </w:p>
    <w:p w14:paraId="580AF3D8" w14:textId="77777777" w:rsidR="00784213" w:rsidRPr="00E96197" w:rsidRDefault="00784213" w:rsidP="008F3C3F">
      <w:pPr>
        <w:tabs>
          <w:tab w:val="left" w:pos="0"/>
          <w:tab w:val="left" w:pos="90"/>
          <w:tab w:val="left" w:pos="360"/>
        </w:tabs>
        <w:jc w:val="center"/>
        <w:rPr>
          <w:b/>
          <w:bCs/>
          <w:strike/>
        </w:rPr>
      </w:pPr>
    </w:p>
    <w:p w14:paraId="37397F62" w14:textId="77777777" w:rsidR="00784213" w:rsidRPr="009221AE" w:rsidRDefault="00784213" w:rsidP="008F3C3F">
      <w:pPr>
        <w:tabs>
          <w:tab w:val="left" w:pos="0"/>
          <w:tab w:val="left" w:pos="90"/>
          <w:tab w:val="left" w:pos="360"/>
        </w:tabs>
        <w:ind w:left="360"/>
        <w:rPr>
          <w:b/>
          <w:sz w:val="22"/>
          <w:szCs w:val="22"/>
          <w:u w:val="single"/>
        </w:rPr>
      </w:pPr>
      <w:r w:rsidRPr="009221AE">
        <w:rPr>
          <w:b/>
          <w:sz w:val="22"/>
          <w:szCs w:val="22"/>
          <w:u w:val="single"/>
        </w:rPr>
        <w:t>Call to Order</w:t>
      </w:r>
    </w:p>
    <w:p w14:paraId="33D8AB3E" w14:textId="20C7FF68" w:rsidR="00784213" w:rsidRPr="009221AE" w:rsidRDefault="00784213" w:rsidP="008F3C3F">
      <w:pPr>
        <w:tabs>
          <w:tab w:val="left" w:pos="0"/>
          <w:tab w:val="left" w:pos="90"/>
          <w:tab w:val="left" w:pos="360"/>
        </w:tabs>
        <w:ind w:left="360"/>
        <w:rPr>
          <w:sz w:val="22"/>
          <w:szCs w:val="22"/>
        </w:rPr>
      </w:pPr>
      <w:r w:rsidRPr="009221AE">
        <w:rPr>
          <w:sz w:val="22"/>
          <w:szCs w:val="22"/>
        </w:rPr>
        <w:t xml:space="preserve">Brady Wilson called the </w:t>
      </w:r>
      <w:r w:rsidR="009221AE">
        <w:rPr>
          <w:sz w:val="22"/>
          <w:szCs w:val="22"/>
        </w:rPr>
        <w:t>Sept.</w:t>
      </w:r>
      <w:r w:rsidR="00ED3950" w:rsidRPr="009221AE">
        <w:rPr>
          <w:sz w:val="22"/>
          <w:szCs w:val="22"/>
        </w:rPr>
        <w:t xml:space="preserve"> </w:t>
      </w:r>
      <w:r w:rsidR="009221AE">
        <w:rPr>
          <w:sz w:val="22"/>
          <w:szCs w:val="22"/>
        </w:rPr>
        <w:t>27</w:t>
      </w:r>
      <w:r w:rsidR="00020969" w:rsidRPr="009221AE">
        <w:rPr>
          <w:sz w:val="22"/>
          <w:szCs w:val="22"/>
        </w:rPr>
        <w:t xml:space="preserve">, </w:t>
      </w:r>
      <w:r w:rsidR="00BB4629" w:rsidRPr="009221AE">
        <w:rPr>
          <w:sz w:val="22"/>
          <w:szCs w:val="22"/>
        </w:rPr>
        <w:t>2022</w:t>
      </w:r>
      <w:r w:rsidRPr="009221AE">
        <w:rPr>
          <w:sz w:val="22"/>
          <w:szCs w:val="22"/>
        </w:rPr>
        <w:t xml:space="preserve"> meeting of the Ozark Rivers Solid Waste Management District </w:t>
      </w:r>
      <w:r w:rsidR="0066571F" w:rsidRPr="009221AE">
        <w:rPr>
          <w:sz w:val="22"/>
          <w:szCs w:val="22"/>
        </w:rPr>
        <w:t>Full Council</w:t>
      </w:r>
      <w:r w:rsidRPr="009221AE">
        <w:rPr>
          <w:sz w:val="22"/>
          <w:szCs w:val="22"/>
        </w:rPr>
        <w:t xml:space="preserve"> Meeting to order </w:t>
      </w:r>
      <w:r w:rsidR="00904C86" w:rsidRPr="009221AE">
        <w:rPr>
          <w:sz w:val="22"/>
          <w:szCs w:val="22"/>
        </w:rPr>
        <w:t xml:space="preserve">at </w:t>
      </w:r>
      <w:r w:rsidR="009E55A6" w:rsidRPr="009221AE">
        <w:rPr>
          <w:sz w:val="22"/>
          <w:szCs w:val="22"/>
        </w:rPr>
        <w:t>10:</w:t>
      </w:r>
      <w:r w:rsidR="009221AE">
        <w:rPr>
          <w:sz w:val="22"/>
          <w:szCs w:val="22"/>
        </w:rPr>
        <w:t>06</w:t>
      </w:r>
      <w:r w:rsidR="00ED3950" w:rsidRPr="009221AE">
        <w:rPr>
          <w:sz w:val="22"/>
          <w:szCs w:val="22"/>
        </w:rPr>
        <w:t xml:space="preserve"> </w:t>
      </w:r>
      <w:r w:rsidR="009E55A6" w:rsidRPr="009221AE">
        <w:rPr>
          <w:sz w:val="22"/>
          <w:szCs w:val="22"/>
        </w:rPr>
        <w:t>a</w:t>
      </w:r>
      <w:r w:rsidR="00ED3950" w:rsidRPr="009221AE">
        <w:rPr>
          <w:sz w:val="22"/>
          <w:szCs w:val="22"/>
        </w:rPr>
        <w:t>.m.</w:t>
      </w:r>
      <w:r w:rsidR="00BB4629" w:rsidRPr="009221AE">
        <w:rPr>
          <w:sz w:val="22"/>
          <w:szCs w:val="22"/>
        </w:rPr>
        <w:t xml:space="preserve"> </w:t>
      </w:r>
      <w:r w:rsidR="004D22FE" w:rsidRPr="009221AE">
        <w:rPr>
          <w:sz w:val="22"/>
          <w:szCs w:val="22"/>
        </w:rPr>
        <w:t xml:space="preserve">The meeting was held </w:t>
      </w:r>
      <w:r w:rsidR="00BB4629" w:rsidRPr="009221AE">
        <w:rPr>
          <w:sz w:val="22"/>
          <w:szCs w:val="22"/>
        </w:rPr>
        <w:t>in-person and via Zoom/conference call</w:t>
      </w:r>
      <w:r w:rsidR="004D22FE" w:rsidRPr="009221AE">
        <w:rPr>
          <w:sz w:val="22"/>
          <w:szCs w:val="22"/>
        </w:rPr>
        <w:t>.</w:t>
      </w:r>
    </w:p>
    <w:p w14:paraId="1A2E3ECB" w14:textId="77777777" w:rsidR="00784213" w:rsidRPr="00E96197" w:rsidRDefault="00784213" w:rsidP="008F3C3F">
      <w:pPr>
        <w:tabs>
          <w:tab w:val="left" w:pos="0"/>
          <w:tab w:val="left" w:pos="90"/>
          <w:tab w:val="left" w:pos="360"/>
        </w:tabs>
        <w:ind w:left="360"/>
        <w:rPr>
          <w:strike/>
          <w:sz w:val="22"/>
          <w:szCs w:val="22"/>
        </w:rPr>
      </w:pPr>
    </w:p>
    <w:p w14:paraId="7B2BC058" w14:textId="3CEC9BE3" w:rsidR="00874C37" w:rsidRPr="009221AE" w:rsidRDefault="00784213" w:rsidP="00874C37">
      <w:pPr>
        <w:tabs>
          <w:tab w:val="left" w:pos="360"/>
        </w:tabs>
        <w:ind w:left="360"/>
        <w:rPr>
          <w:sz w:val="22"/>
          <w:szCs w:val="22"/>
        </w:rPr>
      </w:pPr>
      <w:r w:rsidRPr="009221AE">
        <w:rPr>
          <w:b/>
          <w:sz w:val="22"/>
          <w:szCs w:val="22"/>
        </w:rPr>
        <w:t xml:space="preserve">Members Present:  </w:t>
      </w:r>
      <w:r w:rsidR="009221AE">
        <w:rPr>
          <w:sz w:val="22"/>
          <w:szCs w:val="22"/>
        </w:rPr>
        <w:t>Arthur Cook, Darrell Skiles, Jim Holland, Steve Vogt, Vic Stratman, Brady Wilson, Craig French and Troy Porter</w:t>
      </w:r>
      <w:r w:rsidR="00BB4629" w:rsidRPr="009221AE">
        <w:rPr>
          <w:sz w:val="22"/>
          <w:szCs w:val="22"/>
        </w:rPr>
        <w:t xml:space="preserve"> </w:t>
      </w:r>
      <w:r w:rsidR="002F2697" w:rsidRPr="009221AE">
        <w:rPr>
          <w:sz w:val="22"/>
          <w:szCs w:val="22"/>
        </w:rPr>
        <w:t>participated in-person</w:t>
      </w:r>
      <w:r w:rsidR="008C1724" w:rsidRPr="009221AE">
        <w:rPr>
          <w:sz w:val="22"/>
          <w:szCs w:val="22"/>
        </w:rPr>
        <w:t xml:space="preserve">. Participating via </w:t>
      </w:r>
      <w:r w:rsidR="004E6A98" w:rsidRPr="009221AE">
        <w:rPr>
          <w:sz w:val="22"/>
          <w:szCs w:val="22"/>
        </w:rPr>
        <w:t>Zoom/</w:t>
      </w:r>
      <w:r w:rsidR="00CC5907" w:rsidRPr="009221AE">
        <w:rPr>
          <w:sz w:val="22"/>
          <w:szCs w:val="22"/>
        </w:rPr>
        <w:t>conference call</w:t>
      </w:r>
      <w:r w:rsidR="009221AE">
        <w:rPr>
          <w:sz w:val="22"/>
          <w:szCs w:val="22"/>
        </w:rPr>
        <w:t xml:space="preserve"> was Anita Ivey.</w:t>
      </w:r>
    </w:p>
    <w:p w14:paraId="587EDE90" w14:textId="77777777" w:rsidR="00784213" w:rsidRPr="00E96197" w:rsidRDefault="00784213" w:rsidP="008F3C3F">
      <w:pPr>
        <w:tabs>
          <w:tab w:val="left" w:pos="360"/>
        </w:tabs>
        <w:ind w:left="360"/>
        <w:rPr>
          <w:strike/>
          <w:sz w:val="22"/>
          <w:szCs w:val="22"/>
        </w:rPr>
      </w:pPr>
    </w:p>
    <w:p w14:paraId="6F490235" w14:textId="6E73CEFC" w:rsidR="008C1724" w:rsidRPr="009221AE" w:rsidRDefault="00784213" w:rsidP="00F81BE7">
      <w:pPr>
        <w:tabs>
          <w:tab w:val="left" w:pos="360"/>
        </w:tabs>
        <w:ind w:left="360"/>
        <w:rPr>
          <w:bCs/>
          <w:sz w:val="22"/>
          <w:szCs w:val="22"/>
        </w:rPr>
      </w:pPr>
      <w:r w:rsidRPr="009221AE">
        <w:rPr>
          <w:b/>
          <w:sz w:val="22"/>
          <w:szCs w:val="22"/>
        </w:rPr>
        <w:t>Members Absent:</w:t>
      </w:r>
      <w:r w:rsidR="0079008F" w:rsidRPr="009221AE">
        <w:rPr>
          <w:b/>
          <w:sz w:val="22"/>
          <w:szCs w:val="22"/>
        </w:rPr>
        <w:t xml:space="preserve"> </w:t>
      </w:r>
      <w:r w:rsidR="009221AE">
        <w:rPr>
          <w:sz w:val="22"/>
          <w:szCs w:val="22"/>
        </w:rPr>
        <w:t>Cody Leathers, Jesse Geltz, Jim Fleming, Gary Gi</w:t>
      </w:r>
      <w:r w:rsidR="00FA0D1E">
        <w:rPr>
          <w:sz w:val="22"/>
          <w:szCs w:val="22"/>
        </w:rPr>
        <w:t>l</w:t>
      </w:r>
      <w:r w:rsidR="009221AE">
        <w:rPr>
          <w:sz w:val="22"/>
          <w:szCs w:val="22"/>
        </w:rPr>
        <w:t>liam and David Sansegraw.</w:t>
      </w:r>
    </w:p>
    <w:p w14:paraId="4FE554ED" w14:textId="77777777" w:rsidR="008C1724" w:rsidRPr="00E96197" w:rsidRDefault="008C1724" w:rsidP="008F3C3F">
      <w:pPr>
        <w:tabs>
          <w:tab w:val="left" w:pos="360"/>
        </w:tabs>
        <w:ind w:left="360"/>
        <w:rPr>
          <w:b/>
          <w:strike/>
          <w:sz w:val="22"/>
          <w:szCs w:val="22"/>
        </w:rPr>
      </w:pPr>
    </w:p>
    <w:p w14:paraId="3980ACCF" w14:textId="4C662499" w:rsidR="00784213" w:rsidRPr="009221AE" w:rsidRDefault="0038361F" w:rsidP="008F3C3F">
      <w:pPr>
        <w:tabs>
          <w:tab w:val="left" w:pos="360"/>
        </w:tabs>
        <w:ind w:left="360"/>
        <w:rPr>
          <w:sz w:val="22"/>
          <w:szCs w:val="22"/>
        </w:rPr>
      </w:pPr>
      <w:r w:rsidRPr="009221AE">
        <w:rPr>
          <w:b/>
          <w:sz w:val="22"/>
          <w:szCs w:val="22"/>
        </w:rPr>
        <w:t xml:space="preserve">Staff and Guests Present:  </w:t>
      </w:r>
      <w:r w:rsidR="009221AE" w:rsidRPr="009221AE">
        <w:rPr>
          <w:sz w:val="22"/>
          <w:szCs w:val="22"/>
        </w:rPr>
        <w:t xml:space="preserve">Jill Hollowell, </w:t>
      </w:r>
      <w:r w:rsidR="00AE02F1" w:rsidRPr="009221AE">
        <w:rPr>
          <w:sz w:val="22"/>
          <w:szCs w:val="22"/>
        </w:rPr>
        <w:t>Tammy Snodgrass</w:t>
      </w:r>
      <w:r w:rsidR="00784213" w:rsidRPr="009221AE">
        <w:rPr>
          <w:sz w:val="22"/>
          <w:szCs w:val="22"/>
        </w:rPr>
        <w:t xml:space="preserve">, </w:t>
      </w:r>
      <w:r w:rsidR="004E6A98" w:rsidRPr="009221AE">
        <w:rPr>
          <w:sz w:val="22"/>
          <w:szCs w:val="22"/>
        </w:rPr>
        <w:t>Patrick Stites, Kathryn Hawes and</w:t>
      </w:r>
      <w:r w:rsidR="006813E5" w:rsidRPr="009221AE">
        <w:rPr>
          <w:sz w:val="22"/>
          <w:szCs w:val="22"/>
        </w:rPr>
        <w:t xml:space="preserve"> </w:t>
      </w:r>
      <w:r w:rsidR="00784213" w:rsidRPr="009221AE">
        <w:rPr>
          <w:sz w:val="22"/>
          <w:szCs w:val="22"/>
        </w:rPr>
        <w:t>Linda Carroll</w:t>
      </w:r>
      <w:r w:rsidR="004E6A98" w:rsidRPr="009221AE">
        <w:rPr>
          <w:sz w:val="22"/>
          <w:szCs w:val="22"/>
        </w:rPr>
        <w:t xml:space="preserve">, MRPC. </w:t>
      </w:r>
    </w:p>
    <w:p w14:paraId="187262E9" w14:textId="77777777" w:rsidR="00AA092E" w:rsidRPr="00E96197" w:rsidRDefault="00AA092E" w:rsidP="0028350A">
      <w:pPr>
        <w:tabs>
          <w:tab w:val="left" w:pos="0"/>
          <w:tab w:val="left" w:pos="90"/>
          <w:tab w:val="left" w:pos="360"/>
        </w:tabs>
        <w:rPr>
          <w:strike/>
          <w:sz w:val="22"/>
          <w:szCs w:val="22"/>
        </w:rPr>
      </w:pPr>
    </w:p>
    <w:p w14:paraId="774932B9" w14:textId="77777777" w:rsidR="00780E65" w:rsidRPr="009221AE" w:rsidRDefault="00784213" w:rsidP="00957DAE">
      <w:pPr>
        <w:tabs>
          <w:tab w:val="left" w:pos="360"/>
        </w:tabs>
        <w:ind w:left="360"/>
        <w:rPr>
          <w:b/>
          <w:sz w:val="22"/>
          <w:szCs w:val="22"/>
          <w:u w:val="single"/>
        </w:rPr>
      </w:pPr>
      <w:r w:rsidRPr="009221AE">
        <w:rPr>
          <w:b/>
          <w:sz w:val="22"/>
          <w:szCs w:val="22"/>
          <w:u w:val="single"/>
        </w:rPr>
        <w:t>Approval of Agenda</w:t>
      </w:r>
    </w:p>
    <w:p w14:paraId="4E2BD83F" w14:textId="5DF72AE8" w:rsidR="00784213" w:rsidRPr="009221AE" w:rsidRDefault="009221AE" w:rsidP="008F3C3F">
      <w:pPr>
        <w:tabs>
          <w:tab w:val="left" w:pos="360"/>
        </w:tabs>
        <w:ind w:left="360"/>
        <w:rPr>
          <w:sz w:val="22"/>
          <w:szCs w:val="22"/>
        </w:rPr>
      </w:pPr>
      <w:r>
        <w:rPr>
          <w:sz w:val="22"/>
          <w:szCs w:val="22"/>
        </w:rPr>
        <w:t>Vic Stratman</w:t>
      </w:r>
      <w:r w:rsidR="00784213" w:rsidRPr="009221AE">
        <w:rPr>
          <w:sz w:val="22"/>
          <w:szCs w:val="22"/>
        </w:rPr>
        <w:t xml:space="preserve"> made a motion to approve the agenda</w:t>
      </w:r>
      <w:r>
        <w:rPr>
          <w:sz w:val="22"/>
          <w:szCs w:val="22"/>
        </w:rPr>
        <w:t xml:space="preserve"> with noted additions</w:t>
      </w:r>
      <w:r w:rsidR="00655B59" w:rsidRPr="009221AE">
        <w:rPr>
          <w:sz w:val="22"/>
          <w:szCs w:val="22"/>
        </w:rPr>
        <w:t xml:space="preserve">. </w:t>
      </w:r>
      <w:r>
        <w:rPr>
          <w:sz w:val="22"/>
          <w:szCs w:val="22"/>
        </w:rPr>
        <w:t>Craig French</w:t>
      </w:r>
      <w:r w:rsidR="00780E65" w:rsidRPr="009221AE">
        <w:rPr>
          <w:sz w:val="22"/>
          <w:szCs w:val="22"/>
        </w:rPr>
        <w:t xml:space="preserve"> </w:t>
      </w:r>
      <w:r w:rsidR="0028350A" w:rsidRPr="009221AE">
        <w:rPr>
          <w:sz w:val="22"/>
          <w:szCs w:val="22"/>
        </w:rPr>
        <w:t>seconded the motion.</w:t>
      </w:r>
      <w:r w:rsidR="00784213" w:rsidRPr="009221AE">
        <w:rPr>
          <w:sz w:val="22"/>
          <w:szCs w:val="22"/>
        </w:rPr>
        <w:t xml:space="preserve"> </w:t>
      </w:r>
      <w:r w:rsidR="0028350A" w:rsidRPr="009221AE">
        <w:rPr>
          <w:sz w:val="22"/>
          <w:szCs w:val="22"/>
        </w:rPr>
        <w:t>All present voted “aye.”</w:t>
      </w:r>
      <w:r w:rsidR="006704DC" w:rsidRPr="009221AE">
        <w:rPr>
          <w:bCs/>
          <w:i/>
          <w:iCs/>
          <w:sz w:val="22"/>
          <w:szCs w:val="22"/>
        </w:rPr>
        <w:t xml:space="preserve"> </w:t>
      </w:r>
    </w:p>
    <w:p w14:paraId="0313B83D" w14:textId="77777777" w:rsidR="00784213" w:rsidRPr="00E96197" w:rsidRDefault="00784213" w:rsidP="008F3C3F">
      <w:pPr>
        <w:tabs>
          <w:tab w:val="left" w:pos="360"/>
        </w:tabs>
        <w:ind w:left="360"/>
        <w:rPr>
          <w:b/>
          <w:strike/>
          <w:sz w:val="22"/>
          <w:szCs w:val="22"/>
        </w:rPr>
      </w:pPr>
    </w:p>
    <w:p w14:paraId="268FBD5A" w14:textId="77777777" w:rsidR="00784213" w:rsidRPr="009221AE" w:rsidRDefault="00784213" w:rsidP="008F3C3F">
      <w:pPr>
        <w:tabs>
          <w:tab w:val="left" w:pos="360"/>
        </w:tabs>
        <w:ind w:left="360"/>
        <w:rPr>
          <w:sz w:val="22"/>
          <w:szCs w:val="22"/>
        </w:rPr>
      </w:pPr>
      <w:r w:rsidRPr="009221AE">
        <w:rPr>
          <w:b/>
          <w:sz w:val="22"/>
          <w:szCs w:val="22"/>
          <w:u w:val="single"/>
        </w:rPr>
        <w:t>Approval of Minutes</w:t>
      </w:r>
      <w:r w:rsidRPr="009221AE">
        <w:rPr>
          <w:b/>
          <w:sz w:val="22"/>
          <w:szCs w:val="22"/>
        </w:rPr>
        <w:t xml:space="preserve"> </w:t>
      </w:r>
    </w:p>
    <w:p w14:paraId="18965BF1" w14:textId="728FF715" w:rsidR="008D5684" w:rsidRPr="009221AE" w:rsidRDefault="008D5684" w:rsidP="008D5684">
      <w:pPr>
        <w:tabs>
          <w:tab w:val="left" w:pos="360"/>
        </w:tabs>
        <w:ind w:left="360"/>
        <w:rPr>
          <w:sz w:val="22"/>
          <w:szCs w:val="22"/>
        </w:rPr>
      </w:pPr>
      <w:r w:rsidRPr="009221AE">
        <w:rPr>
          <w:sz w:val="22"/>
          <w:szCs w:val="22"/>
        </w:rPr>
        <w:t xml:space="preserve">Steve Vogt made a motion to approve the </w:t>
      </w:r>
      <w:r w:rsidR="009221AE">
        <w:rPr>
          <w:sz w:val="22"/>
          <w:szCs w:val="22"/>
        </w:rPr>
        <w:t>minutes</w:t>
      </w:r>
      <w:r w:rsidRPr="009221AE">
        <w:rPr>
          <w:sz w:val="22"/>
          <w:szCs w:val="22"/>
        </w:rPr>
        <w:t xml:space="preserve">. </w:t>
      </w:r>
      <w:r w:rsidR="009221AE">
        <w:rPr>
          <w:sz w:val="22"/>
          <w:szCs w:val="22"/>
        </w:rPr>
        <w:t>Vic Stratman</w:t>
      </w:r>
      <w:r w:rsidR="007B76F9" w:rsidRPr="009221AE">
        <w:rPr>
          <w:sz w:val="22"/>
          <w:szCs w:val="22"/>
        </w:rPr>
        <w:t xml:space="preserve"> </w:t>
      </w:r>
      <w:r w:rsidRPr="009221AE">
        <w:rPr>
          <w:sz w:val="22"/>
          <w:szCs w:val="22"/>
        </w:rPr>
        <w:t>seconded the motion. All present voted “aye.”</w:t>
      </w:r>
      <w:r w:rsidR="006704DC" w:rsidRPr="009221AE">
        <w:rPr>
          <w:sz w:val="22"/>
          <w:szCs w:val="22"/>
        </w:rPr>
        <w:t xml:space="preserve"> </w:t>
      </w:r>
    </w:p>
    <w:p w14:paraId="37C72306" w14:textId="6D9778BE" w:rsidR="00655B59" w:rsidRPr="00E96197" w:rsidRDefault="00655B59" w:rsidP="008D5684">
      <w:pPr>
        <w:tabs>
          <w:tab w:val="left" w:pos="360"/>
        </w:tabs>
        <w:ind w:left="360"/>
        <w:rPr>
          <w:strike/>
          <w:sz w:val="22"/>
          <w:szCs w:val="22"/>
        </w:rPr>
      </w:pPr>
    </w:p>
    <w:p w14:paraId="1E8BCF44" w14:textId="7E5C3D16" w:rsidR="00784213" w:rsidRDefault="00213362" w:rsidP="008F3C3F">
      <w:pPr>
        <w:tabs>
          <w:tab w:val="left" w:pos="360"/>
        </w:tabs>
        <w:ind w:left="360"/>
        <w:rPr>
          <w:b/>
          <w:sz w:val="22"/>
          <w:szCs w:val="22"/>
          <w:u w:val="single"/>
        </w:rPr>
      </w:pPr>
      <w:r w:rsidRPr="00767AAE">
        <w:rPr>
          <w:b/>
          <w:sz w:val="22"/>
          <w:szCs w:val="22"/>
          <w:u w:val="single"/>
        </w:rPr>
        <w:t>Financials</w:t>
      </w:r>
    </w:p>
    <w:p w14:paraId="33A07918" w14:textId="1C875838" w:rsidR="00AA2C48" w:rsidRDefault="00AA2C48" w:rsidP="008F3C3F">
      <w:pPr>
        <w:tabs>
          <w:tab w:val="left" w:pos="360"/>
        </w:tabs>
        <w:ind w:left="360"/>
        <w:rPr>
          <w:bCs/>
          <w:sz w:val="22"/>
          <w:szCs w:val="22"/>
        </w:rPr>
      </w:pPr>
      <w:r w:rsidRPr="00AA2C48">
        <w:rPr>
          <w:bCs/>
          <w:sz w:val="22"/>
          <w:szCs w:val="22"/>
        </w:rPr>
        <w:t>Linda Loughridge</w:t>
      </w:r>
      <w:r>
        <w:rPr>
          <w:bCs/>
          <w:sz w:val="22"/>
          <w:szCs w:val="22"/>
        </w:rPr>
        <w:t xml:space="preserve"> gave a brief summary of the FLY20-21 Ozark Rivers audit report. She informed the </w:t>
      </w:r>
      <w:r w:rsidR="0099148F">
        <w:rPr>
          <w:bCs/>
          <w:sz w:val="22"/>
          <w:szCs w:val="22"/>
        </w:rPr>
        <w:t>board</w:t>
      </w:r>
      <w:r>
        <w:rPr>
          <w:bCs/>
          <w:sz w:val="22"/>
          <w:szCs w:val="22"/>
        </w:rPr>
        <w:t xml:space="preserve"> that no deficiencies were determined, and it was a clean audit. Chairman Wilson tanked Linda and her staff for their work on the audit.</w:t>
      </w:r>
    </w:p>
    <w:p w14:paraId="32317D8E" w14:textId="2FAA7D17" w:rsidR="00AA2C48" w:rsidRDefault="00AA2C48" w:rsidP="008F3C3F">
      <w:pPr>
        <w:tabs>
          <w:tab w:val="left" w:pos="360"/>
        </w:tabs>
        <w:ind w:left="360"/>
        <w:rPr>
          <w:bCs/>
          <w:sz w:val="22"/>
          <w:szCs w:val="22"/>
        </w:rPr>
      </w:pPr>
    </w:p>
    <w:p w14:paraId="20B329E9" w14:textId="55BE7C7E" w:rsidR="00AA2C48" w:rsidRPr="00BC7939" w:rsidRDefault="00AA2C48" w:rsidP="00BC7939">
      <w:pPr>
        <w:tabs>
          <w:tab w:val="left" w:pos="360"/>
        </w:tabs>
        <w:ind w:left="360"/>
        <w:rPr>
          <w:bCs/>
          <w:sz w:val="22"/>
          <w:szCs w:val="22"/>
        </w:rPr>
      </w:pPr>
      <w:r>
        <w:rPr>
          <w:bCs/>
          <w:sz w:val="22"/>
          <w:szCs w:val="22"/>
        </w:rPr>
        <w:t>Darrell Skiles made a motion to accept the audit. Steve Vogt seconded the motion. All present voted “aye.”</w:t>
      </w:r>
    </w:p>
    <w:p w14:paraId="194E6512" w14:textId="77777777" w:rsidR="00AA2C48" w:rsidRPr="00767AAE" w:rsidRDefault="00AA2C48" w:rsidP="008F3C3F">
      <w:pPr>
        <w:tabs>
          <w:tab w:val="left" w:pos="360"/>
        </w:tabs>
        <w:ind w:left="360"/>
        <w:rPr>
          <w:b/>
          <w:sz w:val="22"/>
          <w:szCs w:val="22"/>
        </w:rPr>
      </w:pPr>
    </w:p>
    <w:p w14:paraId="23260AED" w14:textId="4F95A77A" w:rsidR="00BC7939" w:rsidRDefault="00BC7939" w:rsidP="00213362">
      <w:pPr>
        <w:tabs>
          <w:tab w:val="left" w:pos="0"/>
          <w:tab w:val="left" w:pos="360"/>
        </w:tabs>
        <w:ind w:left="360"/>
        <w:rPr>
          <w:sz w:val="22"/>
          <w:szCs w:val="22"/>
        </w:rPr>
      </w:pPr>
      <w:r>
        <w:rPr>
          <w:sz w:val="22"/>
          <w:szCs w:val="22"/>
        </w:rPr>
        <w:t xml:space="preserve">Linda </w:t>
      </w:r>
      <w:r w:rsidR="00BE53BA" w:rsidRPr="00BC7939">
        <w:rPr>
          <w:sz w:val="22"/>
          <w:szCs w:val="22"/>
        </w:rPr>
        <w:t xml:space="preserve">presented financials for month ended </w:t>
      </w:r>
      <w:r>
        <w:rPr>
          <w:sz w:val="22"/>
          <w:szCs w:val="22"/>
        </w:rPr>
        <w:t>June</w:t>
      </w:r>
      <w:r w:rsidR="00587C04" w:rsidRPr="00BC7939">
        <w:rPr>
          <w:sz w:val="22"/>
          <w:szCs w:val="22"/>
        </w:rPr>
        <w:t xml:space="preserve"> </w:t>
      </w:r>
      <w:r>
        <w:rPr>
          <w:sz w:val="22"/>
          <w:szCs w:val="22"/>
        </w:rPr>
        <w:t>30</w:t>
      </w:r>
      <w:r w:rsidR="00587C04" w:rsidRPr="00BC7939">
        <w:rPr>
          <w:sz w:val="22"/>
          <w:szCs w:val="22"/>
        </w:rPr>
        <w:t>, 2022</w:t>
      </w:r>
      <w:r w:rsidR="0099148F">
        <w:rPr>
          <w:sz w:val="22"/>
          <w:szCs w:val="22"/>
        </w:rPr>
        <w:t>. She reported that the unspent funds from the grants funded to district for administration operations and for plan implementation operations would roll over into the new grant period. Total to be rolled over is $15,272.27.</w:t>
      </w:r>
    </w:p>
    <w:p w14:paraId="3B46E25D" w14:textId="2966EAF8" w:rsidR="0099148F" w:rsidRDefault="0099148F" w:rsidP="00213362">
      <w:pPr>
        <w:tabs>
          <w:tab w:val="left" w:pos="0"/>
          <w:tab w:val="left" w:pos="360"/>
        </w:tabs>
        <w:ind w:left="360"/>
        <w:rPr>
          <w:sz w:val="22"/>
          <w:szCs w:val="22"/>
        </w:rPr>
      </w:pPr>
    </w:p>
    <w:p w14:paraId="6C50F61F" w14:textId="640A1D0F" w:rsidR="0099148F" w:rsidRDefault="0099148F" w:rsidP="00213362">
      <w:pPr>
        <w:tabs>
          <w:tab w:val="left" w:pos="0"/>
          <w:tab w:val="left" w:pos="360"/>
        </w:tabs>
        <w:ind w:left="360"/>
        <w:rPr>
          <w:sz w:val="22"/>
          <w:szCs w:val="22"/>
        </w:rPr>
      </w:pPr>
      <w:r>
        <w:rPr>
          <w:sz w:val="22"/>
          <w:szCs w:val="22"/>
        </w:rPr>
        <w:t>Craig French made a motion to approve the financials ending June 30, 2022. Darrell Skiles seconded. All present voted “aye.”</w:t>
      </w:r>
    </w:p>
    <w:p w14:paraId="7309B637" w14:textId="56A06027" w:rsidR="0099148F" w:rsidRDefault="0099148F" w:rsidP="00213362">
      <w:pPr>
        <w:tabs>
          <w:tab w:val="left" w:pos="0"/>
          <w:tab w:val="left" w:pos="360"/>
        </w:tabs>
        <w:ind w:left="360"/>
        <w:rPr>
          <w:sz w:val="22"/>
          <w:szCs w:val="22"/>
        </w:rPr>
      </w:pPr>
    </w:p>
    <w:p w14:paraId="6195A1E4" w14:textId="2F83F22B" w:rsidR="0099148F" w:rsidRDefault="0099148F" w:rsidP="00213362">
      <w:pPr>
        <w:tabs>
          <w:tab w:val="left" w:pos="0"/>
          <w:tab w:val="left" w:pos="360"/>
        </w:tabs>
        <w:ind w:left="360"/>
        <w:rPr>
          <w:sz w:val="22"/>
          <w:szCs w:val="22"/>
        </w:rPr>
      </w:pPr>
      <w:r>
        <w:rPr>
          <w:sz w:val="22"/>
          <w:szCs w:val="22"/>
        </w:rPr>
        <w:t>Linda also presented the financials for month ended Aug. 31, 2022.</w:t>
      </w:r>
    </w:p>
    <w:p w14:paraId="73EE3682" w14:textId="14ADFFBB" w:rsidR="009D68F4" w:rsidRDefault="009D68F4" w:rsidP="00213362">
      <w:pPr>
        <w:tabs>
          <w:tab w:val="left" w:pos="0"/>
          <w:tab w:val="left" w:pos="360"/>
        </w:tabs>
        <w:ind w:left="360"/>
        <w:rPr>
          <w:sz w:val="22"/>
          <w:szCs w:val="22"/>
        </w:rPr>
      </w:pPr>
    </w:p>
    <w:p w14:paraId="72386EFD" w14:textId="455C9BF9" w:rsidR="009D68F4" w:rsidRDefault="009D68F4" w:rsidP="00213362">
      <w:pPr>
        <w:tabs>
          <w:tab w:val="left" w:pos="0"/>
          <w:tab w:val="left" w:pos="360"/>
        </w:tabs>
        <w:ind w:left="360"/>
        <w:rPr>
          <w:sz w:val="22"/>
          <w:szCs w:val="22"/>
        </w:rPr>
      </w:pPr>
      <w:r>
        <w:rPr>
          <w:sz w:val="22"/>
          <w:szCs w:val="22"/>
        </w:rPr>
        <w:t>Arthur Cook made a motion to approve the financials ending Aug. 31, 2022. Craig French seconded. All present voted “aye.’</w:t>
      </w:r>
    </w:p>
    <w:p w14:paraId="4960F375" w14:textId="77777777" w:rsidR="008F2795" w:rsidRPr="00E96197" w:rsidRDefault="008F2795" w:rsidP="00A715CF">
      <w:pPr>
        <w:tabs>
          <w:tab w:val="left" w:pos="360"/>
        </w:tabs>
        <w:rPr>
          <w:strike/>
          <w:sz w:val="22"/>
          <w:szCs w:val="22"/>
        </w:rPr>
      </w:pPr>
    </w:p>
    <w:p w14:paraId="2768AE84" w14:textId="2FCF09A0" w:rsidR="008F2795" w:rsidRPr="00A715CF" w:rsidRDefault="008F2795" w:rsidP="008F2795">
      <w:pPr>
        <w:tabs>
          <w:tab w:val="left" w:pos="360"/>
        </w:tabs>
        <w:ind w:firstLine="360"/>
        <w:rPr>
          <w:b/>
          <w:sz w:val="22"/>
          <w:szCs w:val="22"/>
          <w:u w:val="single"/>
        </w:rPr>
      </w:pPr>
      <w:r w:rsidRPr="00A715CF">
        <w:rPr>
          <w:b/>
          <w:sz w:val="22"/>
          <w:szCs w:val="22"/>
          <w:u w:val="single"/>
        </w:rPr>
        <w:t>Approval of Grant Project Requests</w:t>
      </w:r>
    </w:p>
    <w:p w14:paraId="4F6FA471" w14:textId="4C77B6E6" w:rsidR="00045A39" w:rsidRPr="00A715CF" w:rsidRDefault="00C760D7" w:rsidP="008F2795">
      <w:pPr>
        <w:tabs>
          <w:tab w:val="left" w:pos="360"/>
        </w:tabs>
        <w:ind w:firstLine="360"/>
        <w:rPr>
          <w:bCs/>
          <w:sz w:val="22"/>
          <w:szCs w:val="22"/>
        </w:rPr>
      </w:pPr>
      <w:r w:rsidRPr="00A715CF">
        <w:rPr>
          <w:bCs/>
          <w:sz w:val="22"/>
          <w:szCs w:val="22"/>
        </w:rPr>
        <w:t xml:space="preserve">A request </w:t>
      </w:r>
      <w:r w:rsidR="007E4BFB">
        <w:rPr>
          <w:bCs/>
          <w:sz w:val="22"/>
          <w:szCs w:val="22"/>
        </w:rPr>
        <w:t xml:space="preserve">to close out district grants and distribute funds after all obligations of the grant are met prior to the next </w:t>
      </w:r>
      <w:r w:rsidR="007E4BFB">
        <w:rPr>
          <w:bCs/>
          <w:sz w:val="22"/>
          <w:szCs w:val="22"/>
        </w:rPr>
        <w:tab/>
        <w:t>meeting</w:t>
      </w:r>
      <w:r w:rsidR="002B4F81" w:rsidRPr="00A715CF">
        <w:rPr>
          <w:bCs/>
          <w:sz w:val="22"/>
          <w:szCs w:val="22"/>
        </w:rPr>
        <w:t xml:space="preserve"> was submitted</w:t>
      </w:r>
      <w:r w:rsidRPr="00A715CF">
        <w:rPr>
          <w:bCs/>
          <w:sz w:val="22"/>
          <w:szCs w:val="22"/>
        </w:rPr>
        <w:t xml:space="preserve"> </w:t>
      </w:r>
      <w:r w:rsidR="00045A39" w:rsidRPr="00A715CF">
        <w:rPr>
          <w:bCs/>
          <w:sz w:val="22"/>
          <w:szCs w:val="22"/>
        </w:rPr>
        <w:t>for the following:</w:t>
      </w:r>
    </w:p>
    <w:p w14:paraId="5B06E559" w14:textId="01D96447" w:rsidR="00CF2232" w:rsidRPr="00CF2232" w:rsidRDefault="00CF2232" w:rsidP="00CF2232">
      <w:pPr>
        <w:pStyle w:val="ListParagraph"/>
        <w:numPr>
          <w:ilvl w:val="1"/>
          <w:numId w:val="29"/>
        </w:numPr>
        <w:ind w:left="1440"/>
        <w:rPr>
          <w:bCs/>
          <w:sz w:val="22"/>
          <w:szCs w:val="22"/>
        </w:rPr>
      </w:pPr>
      <w:r w:rsidRPr="00CF2232">
        <w:rPr>
          <w:bCs/>
          <w:sz w:val="22"/>
          <w:szCs w:val="22"/>
        </w:rPr>
        <w:t>K2020-005 – MRPC Community Outreach &amp; Assistance Fund</w:t>
      </w:r>
      <w:r>
        <w:rPr>
          <w:bCs/>
          <w:sz w:val="22"/>
          <w:szCs w:val="22"/>
        </w:rPr>
        <w:t xml:space="preserve"> </w:t>
      </w:r>
      <w:r w:rsidRPr="00CF2232">
        <w:rPr>
          <w:bCs/>
          <w:sz w:val="22"/>
          <w:szCs w:val="22"/>
        </w:rPr>
        <w:t>release $3,037.50 in retention with grant closure.</w:t>
      </w:r>
    </w:p>
    <w:p w14:paraId="42E3B321" w14:textId="32DE6363" w:rsidR="00CF2232" w:rsidRPr="00CF2232" w:rsidRDefault="00CF2232" w:rsidP="00CF2232">
      <w:pPr>
        <w:pStyle w:val="ListParagraph"/>
        <w:numPr>
          <w:ilvl w:val="1"/>
          <w:numId w:val="29"/>
        </w:numPr>
        <w:ind w:left="1440"/>
        <w:rPr>
          <w:bCs/>
          <w:sz w:val="22"/>
          <w:szCs w:val="22"/>
        </w:rPr>
      </w:pPr>
      <w:r w:rsidRPr="00CF2232">
        <w:rPr>
          <w:bCs/>
          <w:sz w:val="22"/>
          <w:szCs w:val="22"/>
        </w:rPr>
        <w:t>K2021-005 – MRPC Community Outreach &amp; Assistance Fund</w:t>
      </w:r>
      <w:r>
        <w:rPr>
          <w:bCs/>
          <w:sz w:val="22"/>
          <w:szCs w:val="22"/>
        </w:rPr>
        <w:t xml:space="preserve"> </w:t>
      </w:r>
      <w:r w:rsidRPr="00CF2232">
        <w:rPr>
          <w:bCs/>
          <w:sz w:val="22"/>
          <w:szCs w:val="22"/>
        </w:rPr>
        <w:t>release $642.97 in retention with grant closure.</w:t>
      </w:r>
    </w:p>
    <w:p w14:paraId="345BC9E9" w14:textId="77777777" w:rsidR="00CF2232" w:rsidRPr="00CF2232" w:rsidRDefault="00CF2232" w:rsidP="00CF2232">
      <w:pPr>
        <w:pStyle w:val="ListParagraph"/>
        <w:numPr>
          <w:ilvl w:val="1"/>
          <w:numId w:val="29"/>
        </w:numPr>
        <w:ind w:left="1440"/>
        <w:rPr>
          <w:bCs/>
          <w:sz w:val="22"/>
          <w:szCs w:val="22"/>
        </w:rPr>
      </w:pPr>
      <w:r w:rsidRPr="00CF2232">
        <w:rPr>
          <w:bCs/>
          <w:sz w:val="22"/>
          <w:szCs w:val="22"/>
        </w:rPr>
        <w:t xml:space="preserve">K2021-009 City of St. James - release $1,129.03 in retention and return $3,071.45 of unused funds to the district. </w:t>
      </w:r>
    </w:p>
    <w:p w14:paraId="34B0FF6A" w14:textId="405DD014" w:rsidR="00C760D7" w:rsidRPr="00A715CF" w:rsidRDefault="00C760D7" w:rsidP="008F2795">
      <w:pPr>
        <w:tabs>
          <w:tab w:val="left" w:pos="360"/>
        </w:tabs>
        <w:ind w:firstLine="360"/>
        <w:rPr>
          <w:bCs/>
          <w:sz w:val="22"/>
          <w:szCs w:val="22"/>
        </w:rPr>
      </w:pPr>
    </w:p>
    <w:p w14:paraId="0EDB3459" w14:textId="5EDE8F19" w:rsidR="0056432F" w:rsidRPr="00E37BD3" w:rsidRDefault="00E37BD3" w:rsidP="0056432F">
      <w:pPr>
        <w:tabs>
          <w:tab w:val="left" w:pos="360"/>
        </w:tabs>
        <w:ind w:left="360"/>
        <w:rPr>
          <w:sz w:val="22"/>
          <w:szCs w:val="22"/>
        </w:rPr>
      </w:pPr>
      <w:r>
        <w:rPr>
          <w:sz w:val="22"/>
          <w:szCs w:val="22"/>
        </w:rPr>
        <w:lastRenderedPageBreak/>
        <w:t>Steve Vogt</w:t>
      </w:r>
      <w:r w:rsidR="0056432F" w:rsidRPr="00E37BD3">
        <w:rPr>
          <w:sz w:val="22"/>
          <w:szCs w:val="22"/>
        </w:rPr>
        <w:t xml:space="preserve"> made a motion to </w:t>
      </w:r>
      <w:r w:rsidR="00E57F08" w:rsidRPr="00E37BD3">
        <w:rPr>
          <w:sz w:val="22"/>
          <w:szCs w:val="22"/>
        </w:rPr>
        <w:t xml:space="preserve">approve </w:t>
      </w:r>
      <w:r>
        <w:rPr>
          <w:sz w:val="22"/>
          <w:szCs w:val="22"/>
        </w:rPr>
        <w:t>closing out these grants and distributing funds after all obligations of the grant are met. Vic Stratman</w:t>
      </w:r>
      <w:r w:rsidR="0056432F" w:rsidRPr="00E37BD3">
        <w:rPr>
          <w:sz w:val="22"/>
          <w:szCs w:val="22"/>
        </w:rPr>
        <w:t xml:space="preserve"> seconded the motion. All present voted “aye.” </w:t>
      </w:r>
    </w:p>
    <w:p w14:paraId="2C88D447" w14:textId="1844702D" w:rsidR="00EA6CFE" w:rsidRPr="00E96197" w:rsidRDefault="00EA6CFE" w:rsidP="0056432F">
      <w:pPr>
        <w:tabs>
          <w:tab w:val="left" w:pos="360"/>
        </w:tabs>
        <w:ind w:left="360"/>
        <w:rPr>
          <w:strike/>
          <w:sz w:val="22"/>
          <w:szCs w:val="22"/>
        </w:rPr>
      </w:pPr>
    </w:p>
    <w:p w14:paraId="74A564D3" w14:textId="2A2F3DBA" w:rsidR="00045A39" w:rsidRPr="00E37BD3" w:rsidRDefault="00A65701" w:rsidP="0056432F">
      <w:pPr>
        <w:tabs>
          <w:tab w:val="left" w:pos="360"/>
        </w:tabs>
        <w:ind w:left="360"/>
        <w:rPr>
          <w:sz w:val="22"/>
          <w:szCs w:val="22"/>
        </w:rPr>
      </w:pPr>
      <w:r w:rsidRPr="00E37BD3">
        <w:rPr>
          <w:sz w:val="22"/>
          <w:szCs w:val="22"/>
        </w:rPr>
        <w:t xml:space="preserve">A request to </w:t>
      </w:r>
      <w:r w:rsidR="00E37BD3">
        <w:rPr>
          <w:sz w:val="22"/>
          <w:szCs w:val="22"/>
        </w:rPr>
        <w:t>extend</w:t>
      </w:r>
      <w:r w:rsidRPr="00E37BD3">
        <w:rPr>
          <w:sz w:val="22"/>
          <w:szCs w:val="22"/>
        </w:rPr>
        <w:t xml:space="preserve"> </w:t>
      </w:r>
      <w:r w:rsidR="00045A39" w:rsidRPr="00E37BD3">
        <w:rPr>
          <w:sz w:val="22"/>
          <w:szCs w:val="22"/>
        </w:rPr>
        <w:t xml:space="preserve">the following grants </w:t>
      </w:r>
      <w:r w:rsidR="00E37BD3">
        <w:rPr>
          <w:sz w:val="22"/>
          <w:szCs w:val="22"/>
        </w:rPr>
        <w:t>through Dec. 31, 2023,</w:t>
      </w:r>
      <w:r w:rsidR="00045A39" w:rsidRPr="00E37BD3">
        <w:rPr>
          <w:sz w:val="22"/>
          <w:szCs w:val="22"/>
        </w:rPr>
        <w:t xml:space="preserve"> was submitted for the following:</w:t>
      </w:r>
    </w:p>
    <w:p w14:paraId="210BE8D0" w14:textId="77777777" w:rsidR="00E37BD3" w:rsidRPr="00E37BD3" w:rsidRDefault="00E37BD3" w:rsidP="00E37BD3">
      <w:pPr>
        <w:pStyle w:val="ListParagraph"/>
        <w:numPr>
          <w:ilvl w:val="1"/>
          <w:numId w:val="29"/>
        </w:numPr>
        <w:ind w:left="1440"/>
        <w:rPr>
          <w:bCs/>
          <w:sz w:val="22"/>
          <w:szCs w:val="22"/>
        </w:rPr>
      </w:pPr>
      <w:r w:rsidRPr="00E37BD3">
        <w:rPr>
          <w:bCs/>
          <w:sz w:val="22"/>
          <w:szCs w:val="22"/>
        </w:rPr>
        <w:t>K2021-006 – MRPC Illegal Dump Clean-Up</w:t>
      </w:r>
    </w:p>
    <w:p w14:paraId="60EF284F" w14:textId="77777777" w:rsidR="00E37BD3" w:rsidRPr="00E37BD3" w:rsidRDefault="00E37BD3" w:rsidP="00E37BD3">
      <w:pPr>
        <w:pStyle w:val="ListParagraph"/>
        <w:numPr>
          <w:ilvl w:val="1"/>
          <w:numId w:val="29"/>
        </w:numPr>
        <w:ind w:left="1440"/>
        <w:rPr>
          <w:bCs/>
          <w:sz w:val="22"/>
          <w:szCs w:val="22"/>
        </w:rPr>
      </w:pPr>
      <w:r w:rsidRPr="00E37BD3">
        <w:rPr>
          <w:bCs/>
          <w:sz w:val="22"/>
          <w:szCs w:val="22"/>
        </w:rPr>
        <w:t xml:space="preserve">K2021-007 – MRPC Education, Awareness &amp; Business Outreach </w:t>
      </w:r>
    </w:p>
    <w:p w14:paraId="51EA5A1B" w14:textId="77777777" w:rsidR="00E37BD3" w:rsidRPr="00E37BD3" w:rsidRDefault="00E37BD3" w:rsidP="00E37BD3">
      <w:pPr>
        <w:pStyle w:val="ListParagraph"/>
        <w:numPr>
          <w:ilvl w:val="1"/>
          <w:numId w:val="29"/>
        </w:numPr>
        <w:ind w:left="1440"/>
        <w:rPr>
          <w:bCs/>
          <w:sz w:val="22"/>
          <w:szCs w:val="22"/>
        </w:rPr>
      </w:pPr>
      <w:r w:rsidRPr="00E37BD3">
        <w:rPr>
          <w:bCs/>
          <w:sz w:val="22"/>
          <w:szCs w:val="22"/>
        </w:rPr>
        <w:t xml:space="preserve">K2022-004 – MRPC Special Collections – </w:t>
      </w:r>
    </w:p>
    <w:p w14:paraId="268F9DDE" w14:textId="77777777" w:rsidR="00E37BD3" w:rsidRPr="00E37BD3" w:rsidRDefault="00E37BD3" w:rsidP="00E37BD3">
      <w:pPr>
        <w:pStyle w:val="ListParagraph"/>
        <w:numPr>
          <w:ilvl w:val="1"/>
          <w:numId w:val="29"/>
        </w:numPr>
        <w:ind w:left="1440"/>
        <w:rPr>
          <w:bCs/>
          <w:sz w:val="22"/>
          <w:szCs w:val="22"/>
        </w:rPr>
      </w:pPr>
      <w:r w:rsidRPr="00E37BD3">
        <w:rPr>
          <w:bCs/>
          <w:sz w:val="22"/>
          <w:szCs w:val="22"/>
        </w:rPr>
        <w:t>K2022-005 – MRPC Community Outreach &amp; Assistance Fund</w:t>
      </w:r>
    </w:p>
    <w:p w14:paraId="6EA8223D" w14:textId="77777777" w:rsidR="00E37BD3" w:rsidRPr="00E37BD3" w:rsidRDefault="00E37BD3" w:rsidP="00E37BD3">
      <w:pPr>
        <w:pStyle w:val="ListParagraph"/>
        <w:numPr>
          <w:ilvl w:val="1"/>
          <w:numId w:val="29"/>
        </w:numPr>
        <w:ind w:left="1440"/>
        <w:rPr>
          <w:bCs/>
          <w:sz w:val="22"/>
          <w:szCs w:val="22"/>
        </w:rPr>
      </w:pPr>
      <w:r w:rsidRPr="00E37BD3">
        <w:rPr>
          <w:bCs/>
          <w:sz w:val="22"/>
          <w:szCs w:val="22"/>
        </w:rPr>
        <w:t>K2022-006 – MRPC Illegal Dump Clean-Up</w:t>
      </w:r>
    </w:p>
    <w:p w14:paraId="43368123" w14:textId="77777777" w:rsidR="00E37BD3" w:rsidRPr="00E37BD3" w:rsidRDefault="00E37BD3" w:rsidP="00E37BD3">
      <w:pPr>
        <w:pStyle w:val="ListParagraph"/>
        <w:numPr>
          <w:ilvl w:val="1"/>
          <w:numId w:val="29"/>
        </w:numPr>
        <w:ind w:left="1440"/>
        <w:rPr>
          <w:bCs/>
          <w:sz w:val="22"/>
          <w:szCs w:val="22"/>
        </w:rPr>
      </w:pPr>
      <w:r w:rsidRPr="00E37BD3">
        <w:rPr>
          <w:bCs/>
          <w:sz w:val="22"/>
          <w:szCs w:val="22"/>
        </w:rPr>
        <w:t xml:space="preserve">K2022-007 – MRPC Education, Awareness &amp; Business Outreach </w:t>
      </w:r>
    </w:p>
    <w:p w14:paraId="6B4AD373" w14:textId="309ECEAD" w:rsidR="00A65701" w:rsidRPr="00E96197" w:rsidRDefault="00A65701" w:rsidP="0056432F">
      <w:pPr>
        <w:tabs>
          <w:tab w:val="left" w:pos="360"/>
        </w:tabs>
        <w:ind w:left="360"/>
        <w:rPr>
          <w:strike/>
          <w:sz w:val="22"/>
          <w:szCs w:val="22"/>
        </w:rPr>
      </w:pPr>
    </w:p>
    <w:p w14:paraId="576B8BE7" w14:textId="0C36A4B6" w:rsidR="00A65701" w:rsidRPr="00E37BD3" w:rsidRDefault="00E37BD3" w:rsidP="0056432F">
      <w:pPr>
        <w:tabs>
          <w:tab w:val="left" w:pos="360"/>
        </w:tabs>
        <w:ind w:left="360"/>
        <w:rPr>
          <w:sz w:val="22"/>
          <w:szCs w:val="22"/>
        </w:rPr>
      </w:pPr>
      <w:r>
        <w:rPr>
          <w:sz w:val="22"/>
          <w:szCs w:val="22"/>
        </w:rPr>
        <w:t>Vic Stratman</w:t>
      </w:r>
      <w:r w:rsidR="00A65701" w:rsidRPr="00E37BD3">
        <w:rPr>
          <w:sz w:val="22"/>
          <w:szCs w:val="22"/>
        </w:rPr>
        <w:t xml:space="preserve"> made a motion to approve </w:t>
      </w:r>
      <w:r w:rsidRPr="00E37BD3">
        <w:rPr>
          <w:sz w:val="22"/>
          <w:szCs w:val="22"/>
        </w:rPr>
        <w:t>the extension of these grants through Dec. 31, 2023</w:t>
      </w:r>
      <w:r w:rsidR="00A65701" w:rsidRPr="00E37BD3">
        <w:rPr>
          <w:sz w:val="22"/>
          <w:szCs w:val="22"/>
        </w:rPr>
        <w:t xml:space="preserve">. </w:t>
      </w:r>
      <w:r>
        <w:rPr>
          <w:sz w:val="22"/>
          <w:szCs w:val="22"/>
        </w:rPr>
        <w:t>Darrell Skiles</w:t>
      </w:r>
      <w:r w:rsidR="00A65701" w:rsidRPr="00E37BD3">
        <w:rPr>
          <w:sz w:val="22"/>
          <w:szCs w:val="22"/>
        </w:rPr>
        <w:t xml:space="preserve"> seconded. All present voted “aye.”</w:t>
      </w:r>
    </w:p>
    <w:p w14:paraId="002A9581" w14:textId="7CB6163B" w:rsidR="00AD1EC8" w:rsidRPr="00E96197" w:rsidRDefault="00AD1EC8" w:rsidP="0056432F">
      <w:pPr>
        <w:tabs>
          <w:tab w:val="left" w:pos="360"/>
        </w:tabs>
        <w:ind w:left="360"/>
        <w:rPr>
          <w:strike/>
          <w:sz w:val="22"/>
          <w:szCs w:val="22"/>
        </w:rPr>
      </w:pPr>
    </w:p>
    <w:p w14:paraId="5B8807CD" w14:textId="1940D3B6" w:rsidR="00E37BD3" w:rsidRPr="00A715CF" w:rsidRDefault="00E37BD3" w:rsidP="00E37BD3">
      <w:pPr>
        <w:tabs>
          <w:tab w:val="left" w:pos="360"/>
        </w:tabs>
        <w:ind w:left="360"/>
        <w:rPr>
          <w:b/>
          <w:sz w:val="22"/>
          <w:szCs w:val="22"/>
          <w:u w:val="single"/>
        </w:rPr>
      </w:pPr>
      <w:r>
        <w:rPr>
          <w:b/>
          <w:sz w:val="22"/>
          <w:szCs w:val="22"/>
          <w:u w:val="single"/>
        </w:rPr>
        <w:t>Review of District Grant Applications</w:t>
      </w:r>
    </w:p>
    <w:p w14:paraId="105E6363" w14:textId="23FEAF51" w:rsidR="008178CA" w:rsidRDefault="00750D26" w:rsidP="00750D26">
      <w:pPr>
        <w:tabs>
          <w:tab w:val="left" w:pos="360"/>
        </w:tabs>
        <w:ind w:left="360"/>
        <w:rPr>
          <w:sz w:val="22"/>
          <w:szCs w:val="22"/>
        </w:rPr>
      </w:pPr>
      <w:r>
        <w:rPr>
          <w:sz w:val="22"/>
          <w:szCs w:val="22"/>
        </w:rPr>
        <w:t>The board reviewed the rankings on the grant applications. Grants scoring less than 70% are ineligible for funding. The grant submitted by The Rolla Mission scored under 70% so it was deemed ineligible for funding.</w:t>
      </w:r>
      <w:r w:rsidR="00F35EF3">
        <w:rPr>
          <w:sz w:val="22"/>
          <w:szCs w:val="22"/>
        </w:rPr>
        <w:t xml:space="preserve"> The total funding requested was $299,474</w:t>
      </w:r>
      <w:r w:rsidR="009A4E87">
        <w:rPr>
          <w:sz w:val="22"/>
          <w:szCs w:val="22"/>
        </w:rPr>
        <w:t>, however, the f</w:t>
      </w:r>
      <w:r w:rsidR="00F35EF3">
        <w:rPr>
          <w:sz w:val="22"/>
          <w:szCs w:val="22"/>
        </w:rPr>
        <w:t xml:space="preserve">unding </w:t>
      </w:r>
      <w:r w:rsidR="009A4E87">
        <w:rPr>
          <w:sz w:val="22"/>
          <w:szCs w:val="22"/>
        </w:rPr>
        <w:t>available is only</w:t>
      </w:r>
      <w:r w:rsidR="00F35EF3">
        <w:rPr>
          <w:sz w:val="22"/>
          <w:szCs w:val="22"/>
        </w:rPr>
        <w:t xml:space="preserve"> $223,388</w:t>
      </w:r>
      <w:r w:rsidR="009A4E87">
        <w:rPr>
          <w:sz w:val="22"/>
          <w:szCs w:val="22"/>
        </w:rPr>
        <w:t xml:space="preserve">. The committee discussed how to adjust the requested amounts to meet the funding that is available. All applicants were willing to accept partial funding. </w:t>
      </w:r>
    </w:p>
    <w:p w14:paraId="7C986B9F" w14:textId="7E65B19D" w:rsidR="009A4E87" w:rsidRDefault="009A4E87" w:rsidP="00750D26">
      <w:pPr>
        <w:tabs>
          <w:tab w:val="left" w:pos="360"/>
        </w:tabs>
        <w:ind w:left="360"/>
        <w:rPr>
          <w:sz w:val="22"/>
          <w:szCs w:val="22"/>
        </w:rPr>
      </w:pPr>
    </w:p>
    <w:p w14:paraId="1E5BC1CF" w14:textId="2D6A1C1E" w:rsidR="009A4E87" w:rsidRDefault="00D31F71" w:rsidP="001607BB">
      <w:pPr>
        <w:tabs>
          <w:tab w:val="left" w:pos="360"/>
        </w:tabs>
        <w:ind w:left="360"/>
        <w:rPr>
          <w:sz w:val="22"/>
          <w:szCs w:val="22"/>
        </w:rPr>
      </w:pPr>
      <w:r>
        <w:rPr>
          <w:sz w:val="22"/>
          <w:szCs w:val="22"/>
        </w:rPr>
        <w:t>Board</w:t>
      </w:r>
      <w:r w:rsidR="009A4E87">
        <w:rPr>
          <w:sz w:val="22"/>
          <w:szCs w:val="22"/>
        </w:rPr>
        <w:t xml:space="preserve"> members made a unanimous decision that the Community Outreach and Assistance Fund could easily be reduced. </w:t>
      </w:r>
      <w:r w:rsidR="0016256A">
        <w:rPr>
          <w:sz w:val="22"/>
          <w:szCs w:val="22"/>
        </w:rPr>
        <w:t xml:space="preserve">A reduction </w:t>
      </w:r>
      <w:r w:rsidR="001607BB">
        <w:rPr>
          <w:sz w:val="22"/>
          <w:szCs w:val="22"/>
        </w:rPr>
        <w:t>of</w:t>
      </w:r>
      <w:r w:rsidR="0016256A">
        <w:rPr>
          <w:sz w:val="22"/>
          <w:szCs w:val="22"/>
        </w:rPr>
        <w:t xml:space="preserve"> $10,000 was suggested.</w:t>
      </w:r>
      <w:r w:rsidR="001607BB">
        <w:rPr>
          <w:sz w:val="22"/>
          <w:szCs w:val="22"/>
        </w:rPr>
        <w:t xml:space="preserve"> </w:t>
      </w:r>
      <w:r w:rsidR="009A4E87">
        <w:rPr>
          <w:sz w:val="22"/>
          <w:szCs w:val="22"/>
        </w:rPr>
        <w:t>Craig French had some concerns on the request from Frontier Environmental Technology, LLC</w:t>
      </w:r>
      <w:r w:rsidR="0016256A">
        <w:rPr>
          <w:sz w:val="22"/>
          <w:szCs w:val="22"/>
        </w:rPr>
        <w:t xml:space="preserve">. He said it was a business and wasn’t sure if really aligned with the district’s goals. Jill Hollowell responded that they are going after new technology that could be used at other slaughterhouses. Jill said that Professor Wang, with Frontier Environmental, told her the funds would be used for salary and materials to build the digester.  The product coming out of the digester could be used for fertilizer or feed stock for the digester. Vic Stratman said he felt it would be beneficial. The committee discussed a 50% reduction for this application. </w:t>
      </w:r>
      <w:r w:rsidR="00425208">
        <w:rPr>
          <w:sz w:val="22"/>
          <w:szCs w:val="22"/>
        </w:rPr>
        <w:t>All other applications would each be reduced by 8%.</w:t>
      </w:r>
    </w:p>
    <w:p w14:paraId="2A2BEF5B" w14:textId="728A48B4" w:rsidR="00425208" w:rsidRDefault="00425208" w:rsidP="001607BB">
      <w:pPr>
        <w:tabs>
          <w:tab w:val="left" w:pos="360"/>
        </w:tabs>
        <w:ind w:left="360"/>
        <w:rPr>
          <w:sz w:val="22"/>
          <w:szCs w:val="22"/>
        </w:rPr>
      </w:pPr>
    </w:p>
    <w:p w14:paraId="219C611C" w14:textId="76079D44" w:rsidR="00425208" w:rsidRDefault="00425208" w:rsidP="00425208">
      <w:pPr>
        <w:tabs>
          <w:tab w:val="left" w:pos="360"/>
        </w:tabs>
        <w:ind w:left="360"/>
        <w:rPr>
          <w:sz w:val="22"/>
          <w:szCs w:val="22"/>
        </w:rPr>
      </w:pPr>
      <w:r w:rsidRPr="00425208">
        <w:rPr>
          <w:sz w:val="22"/>
          <w:szCs w:val="22"/>
        </w:rPr>
        <w:t>Below are the final board determinations for funding:</w:t>
      </w:r>
    </w:p>
    <w:p w14:paraId="1D292A2C" w14:textId="77777777" w:rsidR="008F77AA" w:rsidRPr="00425208" w:rsidRDefault="008F77AA" w:rsidP="00425208">
      <w:pPr>
        <w:tabs>
          <w:tab w:val="left" w:pos="360"/>
        </w:tabs>
        <w:ind w:left="360"/>
        <w:rPr>
          <w:sz w:val="22"/>
          <w:szCs w:val="22"/>
        </w:rPr>
      </w:pPr>
    </w:p>
    <w:tbl>
      <w:tblPr>
        <w:tblW w:w="10877" w:type="dxa"/>
        <w:tblInd w:w="-280" w:type="dxa"/>
        <w:tblLayout w:type="fixed"/>
        <w:tblLook w:val="04A0" w:firstRow="1" w:lastRow="0" w:firstColumn="1" w:lastColumn="0" w:noHBand="0" w:noVBand="1"/>
      </w:tblPr>
      <w:tblGrid>
        <w:gridCol w:w="810"/>
        <w:gridCol w:w="810"/>
        <w:gridCol w:w="1530"/>
        <w:gridCol w:w="1530"/>
        <w:gridCol w:w="1080"/>
        <w:gridCol w:w="270"/>
        <w:gridCol w:w="1440"/>
        <w:gridCol w:w="2340"/>
        <w:gridCol w:w="1067"/>
      </w:tblGrid>
      <w:tr w:rsidR="00425208" w:rsidRPr="002A4940" w14:paraId="6E6E5AD7" w14:textId="77777777" w:rsidTr="00E53952">
        <w:trPr>
          <w:trHeight w:val="601"/>
        </w:trPr>
        <w:tc>
          <w:tcPr>
            <w:tcW w:w="81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746275F" w14:textId="77777777" w:rsidR="00425208" w:rsidRPr="002A4940" w:rsidRDefault="00425208" w:rsidP="00727F0E">
            <w:pPr>
              <w:jc w:val="both"/>
              <w:rPr>
                <w:rFonts w:ascii="Arial Narrow" w:hAnsi="Arial Narrow"/>
                <w:b/>
                <w:bCs/>
                <w:color w:val="000000"/>
                <w:sz w:val="20"/>
                <w:szCs w:val="20"/>
              </w:rPr>
            </w:pPr>
            <w:r w:rsidRPr="002A4940">
              <w:rPr>
                <w:rFonts w:ascii="Arial Narrow" w:hAnsi="Arial Narrow"/>
                <w:b/>
                <w:bCs/>
                <w:color w:val="000000"/>
                <w:sz w:val="20"/>
                <w:szCs w:val="20"/>
              </w:rPr>
              <w:t>District K</w:t>
            </w:r>
          </w:p>
        </w:tc>
        <w:tc>
          <w:tcPr>
            <w:tcW w:w="2340" w:type="dxa"/>
            <w:gridSpan w:val="2"/>
            <w:tcBorders>
              <w:top w:val="single" w:sz="8" w:space="0" w:color="auto"/>
              <w:left w:val="nil"/>
              <w:bottom w:val="single" w:sz="8" w:space="0" w:color="auto"/>
              <w:right w:val="single" w:sz="8" w:space="0" w:color="000000"/>
            </w:tcBorders>
            <w:shd w:val="clear" w:color="000000" w:fill="D9D9D9"/>
            <w:vAlign w:val="center"/>
            <w:hideMark/>
          </w:tcPr>
          <w:p w14:paraId="296123D5" w14:textId="77777777" w:rsidR="00425208" w:rsidRPr="002A4940" w:rsidRDefault="00425208" w:rsidP="00727F0E">
            <w:pPr>
              <w:rPr>
                <w:rFonts w:ascii="Arial Narrow" w:hAnsi="Arial Narrow"/>
                <w:b/>
                <w:bCs/>
                <w:color w:val="000000"/>
                <w:sz w:val="20"/>
                <w:szCs w:val="20"/>
              </w:rPr>
            </w:pPr>
            <w:r w:rsidRPr="002A4940">
              <w:rPr>
                <w:rFonts w:ascii="Arial Narrow" w:hAnsi="Arial Narrow"/>
                <w:b/>
                <w:bCs/>
                <w:color w:val="000000"/>
                <w:sz w:val="20"/>
                <w:szCs w:val="20"/>
              </w:rPr>
              <w:t>Ozark Rivers 2022 Grant Call</w:t>
            </w:r>
          </w:p>
        </w:tc>
        <w:tc>
          <w:tcPr>
            <w:tcW w:w="1530" w:type="dxa"/>
            <w:tcBorders>
              <w:top w:val="single" w:sz="8" w:space="0" w:color="auto"/>
              <w:left w:val="nil"/>
              <w:bottom w:val="single" w:sz="8" w:space="0" w:color="auto"/>
              <w:right w:val="single" w:sz="8" w:space="0" w:color="auto"/>
            </w:tcBorders>
            <w:shd w:val="clear" w:color="000000" w:fill="D9D9D9"/>
            <w:vAlign w:val="center"/>
            <w:hideMark/>
          </w:tcPr>
          <w:p w14:paraId="0EA85E53" w14:textId="77777777" w:rsidR="00425208" w:rsidRPr="002A4940" w:rsidRDefault="00425208" w:rsidP="00727F0E">
            <w:pPr>
              <w:jc w:val="center"/>
              <w:rPr>
                <w:rFonts w:ascii="Arial Narrow" w:hAnsi="Arial Narrow" w:cs="Calibri"/>
                <w:color w:val="000000"/>
                <w:sz w:val="20"/>
                <w:szCs w:val="20"/>
              </w:rPr>
            </w:pPr>
            <w:r w:rsidRPr="002A4940">
              <w:rPr>
                <w:rFonts w:ascii="Arial Narrow" w:hAnsi="Arial Narrow" w:cs="Calibri"/>
                <w:color w:val="000000"/>
                <w:sz w:val="20"/>
                <w:szCs w:val="20"/>
              </w:rPr>
              <w:t> </w:t>
            </w:r>
          </w:p>
        </w:tc>
        <w:tc>
          <w:tcPr>
            <w:tcW w:w="1080" w:type="dxa"/>
            <w:tcBorders>
              <w:top w:val="single" w:sz="8" w:space="0" w:color="auto"/>
              <w:left w:val="nil"/>
              <w:bottom w:val="single" w:sz="8" w:space="0" w:color="auto"/>
              <w:right w:val="single" w:sz="8" w:space="0" w:color="auto"/>
            </w:tcBorders>
            <w:shd w:val="clear" w:color="000000" w:fill="D9D9D9"/>
            <w:noWrap/>
            <w:vAlign w:val="center"/>
            <w:hideMark/>
          </w:tcPr>
          <w:p w14:paraId="6C37559D" w14:textId="77777777" w:rsidR="00425208" w:rsidRPr="002A4940" w:rsidRDefault="00425208" w:rsidP="00727F0E">
            <w:pPr>
              <w:jc w:val="right"/>
              <w:rPr>
                <w:rFonts w:ascii="Arial Narrow" w:hAnsi="Arial Narrow" w:cs="Calibri"/>
                <w:color w:val="000000"/>
                <w:sz w:val="20"/>
                <w:szCs w:val="20"/>
              </w:rPr>
            </w:pPr>
            <w:r w:rsidRPr="002A4940">
              <w:rPr>
                <w:rFonts w:ascii="Arial Narrow" w:hAnsi="Arial Narrow" w:cs="Calibri"/>
                <w:color w:val="000000"/>
                <w:sz w:val="20"/>
                <w:szCs w:val="20"/>
              </w:rPr>
              <w:t> </w:t>
            </w:r>
          </w:p>
        </w:tc>
        <w:tc>
          <w:tcPr>
            <w:tcW w:w="270" w:type="dxa"/>
            <w:tcBorders>
              <w:top w:val="single" w:sz="8" w:space="0" w:color="auto"/>
              <w:left w:val="nil"/>
              <w:bottom w:val="single" w:sz="8" w:space="0" w:color="auto"/>
              <w:right w:val="single" w:sz="8" w:space="0" w:color="000000"/>
            </w:tcBorders>
            <w:shd w:val="clear" w:color="000000" w:fill="D9D9D9"/>
            <w:noWrap/>
            <w:vAlign w:val="center"/>
            <w:hideMark/>
          </w:tcPr>
          <w:p w14:paraId="21DC6278" w14:textId="77777777" w:rsidR="00425208" w:rsidRPr="002A4940" w:rsidRDefault="00425208" w:rsidP="00727F0E">
            <w:pPr>
              <w:jc w:val="center"/>
              <w:rPr>
                <w:rFonts w:ascii="Arial Narrow" w:hAnsi="Arial Narrow" w:cs="Calibri"/>
                <w:color w:val="000000"/>
                <w:sz w:val="20"/>
                <w:szCs w:val="20"/>
              </w:rPr>
            </w:pPr>
            <w:r w:rsidRPr="002A4940">
              <w:rPr>
                <w:rFonts w:ascii="Arial Narrow" w:hAnsi="Arial Narrow" w:cs="Calibri"/>
                <w:color w:val="000000"/>
                <w:sz w:val="20"/>
                <w:szCs w:val="20"/>
              </w:rPr>
              <w:t> </w:t>
            </w:r>
          </w:p>
        </w:tc>
        <w:tc>
          <w:tcPr>
            <w:tcW w:w="1440" w:type="dxa"/>
            <w:tcBorders>
              <w:top w:val="single" w:sz="8" w:space="0" w:color="auto"/>
              <w:left w:val="nil"/>
              <w:bottom w:val="single" w:sz="8" w:space="0" w:color="auto"/>
              <w:right w:val="single" w:sz="8" w:space="0" w:color="000000"/>
            </w:tcBorders>
            <w:shd w:val="clear" w:color="000000" w:fill="D9D9D9"/>
            <w:noWrap/>
            <w:vAlign w:val="center"/>
            <w:hideMark/>
          </w:tcPr>
          <w:p w14:paraId="1EBA67F1" w14:textId="77777777" w:rsidR="00425208" w:rsidRPr="002A4940" w:rsidRDefault="00425208" w:rsidP="00727F0E">
            <w:pPr>
              <w:jc w:val="center"/>
              <w:rPr>
                <w:rFonts w:ascii="Arial Narrow" w:hAnsi="Arial Narrow" w:cs="Calibri"/>
                <w:color w:val="000000"/>
                <w:sz w:val="20"/>
                <w:szCs w:val="20"/>
              </w:rPr>
            </w:pPr>
            <w:r w:rsidRPr="002A4940">
              <w:rPr>
                <w:rFonts w:ascii="Arial Narrow" w:hAnsi="Arial Narrow" w:cs="Calibri"/>
                <w:color w:val="000000"/>
                <w:sz w:val="20"/>
                <w:szCs w:val="20"/>
              </w:rPr>
              <w:t> </w:t>
            </w:r>
          </w:p>
        </w:tc>
        <w:tc>
          <w:tcPr>
            <w:tcW w:w="2340" w:type="dxa"/>
            <w:tcBorders>
              <w:top w:val="single" w:sz="8" w:space="0" w:color="auto"/>
              <w:left w:val="nil"/>
              <w:bottom w:val="single" w:sz="8" w:space="0" w:color="auto"/>
              <w:right w:val="nil"/>
            </w:tcBorders>
            <w:shd w:val="clear" w:color="000000" w:fill="D9D9D9"/>
          </w:tcPr>
          <w:p w14:paraId="703253ED" w14:textId="77777777" w:rsidR="00425208" w:rsidRPr="002A4940" w:rsidRDefault="00425208" w:rsidP="00727F0E">
            <w:pPr>
              <w:rPr>
                <w:rFonts w:ascii="Arial Narrow" w:hAnsi="Arial Narrow"/>
                <w:b/>
                <w:bCs/>
                <w:color w:val="000000"/>
                <w:sz w:val="20"/>
                <w:szCs w:val="20"/>
              </w:rPr>
            </w:pPr>
          </w:p>
          <w:p w14:paraId="55CAA0F5" w14:textId="77777777" w:rsidR="00425208" w:rsidRPr="002A4940" w:rsidRDefault="00425208" w:rsidP="00727F0E">
            <w:pPr>
              <w:rPr>
                <w:rFonts w:ascii="Arial Narrow" w:hAnsi="Arial Narrow"/>
                <w:b/>
                <w:bCs/>
                <w:color w:val="000000"/>
                <w:sz w:val="20"/>
                <w:szCs w:val="20"/>
              </w:rPr>
            </w:pPr>
            <w:r w:rsidRPr="002A4940">
              <w:rPr>
                <w:rFonts w:ascii="Arial Narrow" w:hAnsi="Arial Narrow"/>
                <w:b/>
                <w:bCs/>
                <w:color w:val="000000"/>
                <w:sz w:val="20"/>
                <w:szCs w:val="20"/>
              </w:rPr>
              <w:t xml:space="preserve">Vote of </w:t>
            </w:r>
          </w:p>
          <w:p w14:paraId="598DCC91" w14:textId="77777777" w:rsidR="00425208" w:rsidRPr="002A4940" w:rsidRDefault="00425208" w:rsidP="00727F0E">
            <w:pPr>
              <w:rPr>
                <w:rFonts w:ascii="Arial Narrow" w:hAnsi="Arial Narrow"/>
                <w:b/>
                <w:bCs/>
                <w:color w:val="000000"/>
                <w:sz w:val="20"/>
                <w:szCs w:val="20"/>
              </w:rPr>
            </w:pPr>
            <w:r w:rsidRPr="002A4940">
              <w:rPr>
                <w:rFonts w:ascii="Arial Narrow" w:hAnsi="Arial Narrow"/>
                <w:b/>
                <w:bCs/>
                <w:color w:val="000000"/>
                <w:sz w:val="20"/>
                <w:szCs w:val="20"/>
              </w:rPr>
              <w:t>Approval</w:t>
            </w:r>
          </w:p>
        </w:tc>
        <w:tc>
          <w:tcPr>
            <w:tcW w:w="1067" w:type="dxa"/>
            <w:tcBorders>
              <w:top w:val="single" w:sz="8" w:space="0" w:color="auto"/>
              <w:left w:val="nil"/>
              <w:bottom w:val="single" w:sz="8" w:space="0" w:color="auto"/>
              <w:right w:val="single" w:sz="8" w:space="0" w:color="000000"/>
            </w:tcBorders>
            <w:shd w:val="clear" w:color="000000" w:fill="D9D9D9"/>
          </w:tcPr>
          <w:p w14:paraId="2FEDB04B" w14:textId="77777777" w:rsidR="00425208" w:rsidRPr="002A4940" w:rsidRDefault="00425208" w:rsidP="00727F0E">
            <w:pPr>
              <w:ind w:hanging="105"/>
              <w:rPr>
                <w:rFonts w:ascii="Arial Narrow" w:hAnsi="Arial Narrow"/>
                <w:b/>
                <w:bCs/>
                <w:color w:val="000000"/>
                <w:sz w:val="20"/>
                <w:szCs w:val="20"/>
              </w:rPr>
            </w:pPr>
          </w:p>
          <w:p w14:paraId="4C90EA03" w14:textId="5D1F91DF" w:rsidR="00425208" w:rsidRPr="002A4940" w:rsidRDefault="00425208" w:rsidP="00727F0E">
            <w:pPr>
              <w:ind w:hanging="105"/>
              <w:rPr>
                <w:rFonts w:ascii="Arial Narrow" w:hAnsi="Arial Narrow"/>
                <w:b/>
                <w:bCs/>
                <w:color w:val="000000"/>
                <w:sz w:val="20"/>
                <w:szCs w:val="20"/>
              </w:rPr>
            </w:pPr>
            <w:r w:rsidRPr="002A4940">
              <w:rPr>
                <w:rFonts w:ascii="Arial Narrow" w:hAnsi="Arial Narrow"/>
                <w:b/>
                <w:bCs/>
                <w:color w:val="000000"/>
                <w:sz w:val="20"/>
                <w:szCs w:val="20"/>
              </w:rPr>
              <w:t>Abstained</w:t>
            </w:r>
            <w:r w:rsidR="00BA5372">
              <w:rPr>
                <w:rFonts w:ascii="Arial Narrow" w:hAnsi="Arial Narrow"/>
                <w:b/>
                <w:bCs/>
                <w:color w:val="000000"/>
                <w:sz w:val="20"/>
                <w:szCs w:val="20"/>
              </w:rPr>
              <w:t>/No</w:t>
            </w:r>
          </w:p>
        </w:tc>
      </w:tr>
      <w:tr w:rsidR="00425208" w:rsidRPr="002A4940" w14:paraId="2000FE82" w14:textId="77777777" w:rsidTr="00E53952">
        <w:trPr>
          <w:trHeight w:val="366"/>
        </w:trPr>
        <w:tc>
          <w:tcPr>
            <w:tcW w:w="810" w:type="dxa"/>
            <w:vMerge w:val="restart"/>
            <w:tcBorders>
              <w:top w:val="nil"/>
              <w:left w:val="single" w:sz="8" w:space="0" w:color="auto"/>
              <w:bottom w:val="single" w:sz="8" w:space="0" w:color="000000"/>
              <w:right w:val="single" w:sz="8" w:space="0" w:color="auto"/>
            </w:tcBorders>
            <w:shd w:val="clear" w:color="000000" w:fill="DAEEF3"/>
            <w:vAlign w:val="center"/>
            <w:hideMark/>
          </w:tcPr>
          <w:p w14:paraId="1A9FDD93" w14:textId="77777777" w:rsidR="00425208" w:rsidRPr="002A4940" w:rsidRDefault="00425208" w:rsidP="00727F0E">
            <w:pPr>
              <w:jc w:val="center"/>
              <w:rPr>
                <w:rFonts w:ascii="Arial Narrow" w:hAnsi="Arial Narrow"/>
                <w:b/>
                <w:bCs/>
                <w:color w:val="000000"/>
                <w:sz w:val="20"/>
                <w:szCs w:val="20"/>
              </w:rPr>
            </w:pPr>
            <w:r w:rsidRPr="002A4940">
              <w:rPr>
                <w:rFonts w:ascii="Arial Narrow" w:hAnsi="Arial Narrow"/>
                <w:b/>
                <w:bCs/>
                <w:color w:val="000000"/>
                <w:sz w:val="20"/>
                <w:szCs w:val="20"/>
              </w:rPr>
              <w:t>Project</w:t>
            </w:r>
          </w:p>
        </w:tc>
        <w:tc>
          <w:tcPr>
            <w:tcW w:w="810" w:type="dxa"/>
            <w:vMerge w:val="restart"/>
            <w:tcBorders>
              <w:top w:val="nil"/>
              <w:left w:val="single" w:sz="8" w:space="0" w:color="auto"/>
              <w:bottom w:val="single" w:sz="8" w:space="0" w:color="000000"/>
              <w:right w:val="single" w:sz="8" w:space="0" w:color="auto"/>
            </w:tcBorders>
            <w:shd w:val="clear" w:color="000000" w:fill="DAEEF3"/>
            <w:vAlign w:val="center"/>
            <w:hideMark/>
          </w:tcPr>
          <w:p w14:paraId="0204006F" w14:textId="77777777" w:rsidR="00425208" w:rsidRPr="002A4940" w:rsidRDefault="00425208" w:rsidP="00727F0E">
            <w:pPr>
              <w:jc w:val="center"/>
              <w:rPr>
                <w:rFonts w:ascii="Arial Narrow" w:hAnsi="Arial Narrow"/>
                <w:b/>
                <w:bCs/>
                <w:color w:val="000000"/>
                <w:sz w:val="20"/>
                <w:szCs w:val="20"/>
              </w:rPr>
            </w:pPr>
            <w:r w:rsidRPr="002A4940">
              <w:rPr>
                <w:rFonts w:ascii="Arial Narrow" w:hAnsi="Arial Narrow"/>
                <w:b/>
                <w:bCs/>
                <w:color w:val="000000"/>
                <w:sz w:val="20"/>
                <w:szCs w:val="20"/>
              </w:rPr>
              <w:t>Score</w:t>
            </w:r>
          </w:p>
        </w:tc>
        <w:tc>
          <w:tcPr>
            <w:tcW w:w="1530" w:type="dxa"/>
            <w:vMerge w:val="restart"/>
            <w:tcBorders>
              <w:top w:val="nil"/>
              <w:left w:val="single" w:sz="8" w:space="0" w:color="auto"/>
              <w:bottom w:val="single" w:sz="8" w:space="0" w:color="000000"/>
              <w:right w:val="single" w:sz="8" w:space="0" w:color="auto"/>
            </w:tcBorders>
            <w:shd w:val="clear" w:color="000000" w:fill="DAEEF3"/>
            <w:vAlign w:val="center"/>
            <w:hideMark/>
          </w:tcPr>
          <w:p w14:paraId="6E91665B" w14:textId="77777777" w:rsidR="00425208" w:rsidRPr="002A4940" w:rsidRDefault="00425208" w:rsidP="00727F0E">
            <w:pPr>
              <w:jc w:val="center"/>
              <w:rPr>
                <w:rFonts w:ascii="Arial Narrow" w:hAnsi="Arial Narrow"/>
                <w:b/>
                <w:bCs/>
                <w:color w:val="000000"/>
                <w:sz w:val="20"/>
                <w:szCs w:val="20"/>
              </w:rPr>
            </w:pPr>
            <w:r w:rsidRPr="002A4940">
              <w:rPr>
                <w:rFonts w:ascii="Arial Narrow" w:hAnsi="Arial Narrow"/>
                <w:b/>
                <w:bCs/>
                <w:color w:val="000000"/>
                <w:sz w:val="20"/>
                <w:szCs w:val="20"/>
              </w:rPr>
              <w:t>Project Name</w:t>
            </w:r>
          </w:p>
        </w:tc>
        <w:tc>
          <w:tcPr>
            <w:tcW w:w="1530" w:type="dxa"/>
            <w:vMerge w:val="restart"/>
            <w:tcBorders>
              <w:top w:val="nil"/>
              <w:left w:val="single" w:sz="8" w:space="0" w:color="auto"/>
              <w:bottom w:val="single" w:sz="8" w:space="0" w:color="000000"/>
              <w:right w:val="single" w:sz="8" w:space="0" w:color="auto"/>
            </w:tcBorders>
            <w:shd w:val="clear" w:color="000000" w:fill="DAEEF3"/>
            <w:vAlign w:val="center"/>
            <w:hideMark/>
          </w:tcPr>
          <w:p w14:paraId="5B10AE91" w14:textId="77777777" w:rsidR="00425208" w:rsidRPr="002A4940" w:rsidRDefault="00425208" w:rsidP="00727F0E">
            <w:pPr>
              <w:jc w:val="center"/>
              <w:rPr>
                <w:rFonts w:ascii="Arial Narrow" w:hAnsi="Arial Narrow" w:cs="Calibri"/>
                <w:b/>
                <w:bCs/>
                <w:color w:val="000000"/>
                <w:sz w:val="20"/>
                <w:szCs w:val="20"/>
              </w:rPr>
            </w:pPr>
            <w:r w:rsidRPr="002A4940">
              <w:rPr>
                <w:rFonts w:ascii="Arial Narrow" w:hAnsi="Arial Narrow" w:cs="Calibri"/>
                <w:b/>
                <w:bCs/>
                <w:color w:val="000000"/>
                <w:sz w:val="20"/>
                <w:szCs w:val="20"/>
              </w:rPr>
              <w:t>Grant Applicant Name</w:t>
            </w:r>
          </w:p>
        </w:tc>
        <w:tc>
          <w:tcPr>
            <w:tcW w:w="1080" w:type="dxa"/>
            <w:vMerge w:val="restart"/>
            <w:tcBorders>
              <w:top w:val="nil"/>
              <w:left w:val="single" w:sz="8" w:space="0" w:color="auto"/>
              <w:bottom w:val="single" w:sz="8" w:space="0" w:color="000000"/>
              <w:right w:val="single" w:sz="8" w:space="0" w:color="auto"/>
            </w:tcBorders>
            <w:shd w:val="clear" w:color="000000" w:fill="DAEEF3"/>
            <w:vAlign w:val="center"/>
            <w:hideMark/>
          </w:tcPr>
          <w:p w14:paraId="2A05C4AC" w14:textId="77777777" w:rsidR="00425208" w:rsidRPr="002A4940" w:rsidRDefault="00425208" w:rsidP="00727F0E">
            <w:pPr>
              <w:jc w:val="center"/>
              <w:rPr>
                <w:rFonts w:ascii="Arial Narrow" w:hAnsi="Arial Narrow" w:cs="Calibri"/>
                <w:b/>
                <w:bCs/>
                <w:color w:val="000000"/>
                <w:sz w:val="20"/>
                <w:szCs w:val="20"/>
              </w:rPr>
            </w:pPr>
            <w:r w:rsidRPr="002A4940">
              <w:rPr>
                <w:rFonts w:ascii="Arial Narrow" w:hAnsi="Arial Narrow" w:cs="Calibri"/>
                <w:b/>
                <w:bCs/>
                <w:color w:val="000000"/>
                <w:sz w:val="20"/>
                <w:szCs w:val="20"/>
              </w:rPr>
              <w:t>Requested Amount</w:t>
            </w:r>
          </w:p>
        </w:tc>
        <w:tc>
          <w:tcPr>
            <w:tcW w:w="270" w:type="dxa"/>
            <w:vMerge w:val="restart"/>
            <w:tcBorders>
              <w:top w:val="nil"/>
              <w:left w:val="single" w:sz="8" w:space="0" w:color="auto"/>
              <w:bottom w:val="single" w:sz="8" w:space="0" w:color="000000"/>
              <w:right w:val="single" w:sz="8" w:space="0" w:color="000000"/>
            </w:tcBorders>
            <w:shd w:val="clear" w:color="000000" w:fill="E2EFDA"/>
            <w:vAlign w:val="center"/>
            <w:hideMark/>
          </w:tcPr>
          <w:p w14:paraId="3A56C5B7" w14:textId="1BE0DBE8" w:rsidR="00425208" w:rsidRPr="002A4940" w:rsidRDefault="00425208" w:rsidP="00727F0E">
            <w:pPr>
              <w:jc w:val="center"/>
              <w:rPr>
                <w:rFonts w:ascii="Arial Narrow" w:hAnsi="Arial Narrow" w:cs="Calibri"/>
                <w:b/>
                <w:bCs/>
                <w:color w:val="000000"/>
                <w:sz w:val="20"/>
                <w:szCs w:val="20"/>
              </w:rPr>
            </w:pPr>
          </w:p>
        </w:tc>
        <w:tc>
          <w:tcPr>
            <w:tcW w:w="1440" w:type="dxa"/>
            <w:tcBorders>
              <w:top w:val="nil"/>
              <w:left w:val="nil"/>
              <w:bottom w:val="nil"/>
              <w:right w:val="single" w:sz="8" w:space="0" w:color="auto"/>
            </w:tcBorders>
            <w:shd w:val="clear" w:color="000000" w:fill="E2EFDA"/>
            <w:vAlign w:val="center"/>
            <w:hideMark/>
          </w:tcPr>
          <w:p w14:paraId="2DEBBF0B" w14:textId="77777777" w:rsidR="00425208" w:rsidRPr="002A4940" w:rsidRDefault="00425208" w:rsidP="00727F0E">
            <w:pPr>
              <w:jc w:val="center"/>
              <w:rPr>
                <w:rFonts w:ascii="Arial Narrow" w:hAnsi="Arial Narrow" w:cs="Calibri"/>
                <w:b/>
                <w:bCs/>
                <w:color w:val="000000"/>
                <w:sz w:val="20"/>
                <w:szCs w:val="20"/>
              </w:rPr>
            </w:pPr>
            <w:r w:rsidRPr="002A4940">
              <w:rPr>
                <w:rFonts w:ascii="Arial Narrow" w:hAnsi="Arial Narrow" w:cs="Calibri"/>
                <w:b/>
                <w:bCs/>
                <w:color w:val="000000"/>
                <w:sz w:val="20"/>
                <w:szCs w:val="20"/>
              </w:rPr>
              <w:t>APPROVED</w:t>
            </w:r>
          </w:p>
        </w:tc>
        <w:tc>
          <w:tcPr>
            <w:tcW w:w="2340" w:type="dxa"/>
            <w:tcBorders>
              <w:top w:val="nil"/>
              <w:left w:val="nil"/>
              <w:bottom w:val="nil"/>
              <w:right w:val="nil"/>
            </w:tcBorders>
            <w:shd w:val="clear" w:color="000000" w:fill="E2EFDA"/>
          </w:tcPr>
          <w:p w14:paraId="480CE05D" w14:textId="77777777" w:rsidR="00425208" w:rsidRPr="002A4940" w:rsidRDefault="00425208" w:rsidP="00727F0E">
            <w:pPr>
              <w:jc w:val="center"/>
              <w:rPr>
                <w:rFonts w:ascii="Arial Narrow" w:hAnsi="Arial Narrow" w:cs="Calibri"/>
                <w:b/>
                <w:bCs/>
                <w:color w:val="000000"/>
                <w:sz w:val="20"/>
                <w:szCs w:val="20"/>
              </w:rPr>
            </w:pPr>
          </w:p>
        </w:tc>
        <w:tc>
          <w:tcPr>
            <w:tcW w:w="1067" w:type="dxa"/>
            <w:tcBorders>
              <w:top w:val="nil"/>
              <w:left w:val="nil"/>
              <w:bottom w:val="nil"/>
              <w:right w:val="single" w:sz="8" w:space="0" w:color="auto"/>
            </w:tcBorders>
            <w:shd w:val="clear" w:color="000000" w:fill="E2EFDA"/>
          </w:tcPr>
          <w:p w14:paraId="310821AF" w14:textId="77777777" w:rsidR="00425208" w:rsidRPr="002A4940" w:rsidRDefault="00425208" w:rsidP="00727F0E">
            <w:pPr>
              <w:jc w:val="center"/>
              <w:rPr>
                <w:rFonts w:ascii="Arial Narrow" w:hAnsi="Arial Narrow" w:cs="Calibri"/>
                <w:b/>
                <w:bCs/>
                <w:color w:val="000000"/>
                <w:sz w:val="20"/>
                <w:szCs w:val="20"/>
              </w:rPr>
            </w:pPr>
          </w:p>
        </w:tc>
      </w:tr>
      <w:tr w:rsidR="00425208" w:rsidRPr="002A4940" w14:paraId="6BA78BD8" w14:textId="77777777" w:rsidTr="00E53952">
        <w:trPr>
          <w:trHeight w:val="232"/>
        </w:trPr>
        <w:tc>
          <w:tcPr>
            <w:tcW w:w="810" w:type="dxa"/>
            <w:vMerge/>
            <w:tcBorders>
              <w:top w:val="nil"/>
              <w:left w:val="single" w:sz="8" w:space="0" w:color="auto"/>
              <w:bottom w:val="single" w:sz="8" w:space="0" w:color="000000"/>
              <w:right w:val="single" w:sz="8" w:space="0" w:color="auto"/>
            </w:tcBorders>
            <w:vAlign w:val="center"/>
            <w:hideMark/>
          </w:tcPr>
          <w:p w14:paraId="61308316" w14:textId="77777777" w:rsidR="00425208" w:rsidRPr="002A4940" w:rsidRDefault="00425208" w:rsidP="00727F0E">
            <w:pPr>
              <w:rPr>
                <w:rFonts w:ascii="Arial Narrow" w:hAnsi="Arial Narrow"/>
                <w:b/>
                <w:bCs/>
                <w:color w:val="000000"/>
                <w:sz w:val="20"/>
                <w:szCs w:val="20"/>
              </w:rPr>
            </w:pPr>
          </w:p>
        </w:tc>
        <w:tc>
          <w:tcPr>
            <w:tcW w:w="810" w:type="dxa"/>
            <w:vMerge/>
            <w:tcBorders>
              <w:top w:val="nil"/>
              <w:left w:val="single" w:sz="8" w:space="0" w:color="auto"/>
              <w:bottom w:val="single" w:sz="8" w:space="0" w:color="000000"/>
              <w:right w:val="single" w:sz="8" w:space="0" w:color="auto"/>
            </w:tcBorders>
            <w:vAlign w:val="center"/>
            <w:hideMark/>
          </w:tcPr>
          <w:p w14:paraId="1D21D63C" w14:textId="77777777" w:rsidR="00425208" w:rsidRPr="002A4940" w:rsidRDefault="00425208" w:rsidP="00727F0E">
            <w:pPr>
              <w:rPr>
                <w:rFonts w:ascii="Arial Narrow" w:hAnsi="Arial Narrow"/>
                <w:b/>
                <w:bCs/>
                <w:color w:val="000000"/>
                <w:sz w:val="20"/>
                <w:szCs w:val="20"/>
              </w:rPr>
            </w:pPr>
          </w:p>
        </w:tc>
        <w:tc>
          <w:tcPr>
            <w:tcW w:w="1530" w:type="dxa"/>
            <w:vMerge/>
            <w:tcBorders>
              <w:top w:val="nil"/>
              <w:left w:val="single" w:sz="8" w:space="0" w:color="auto"/>
              <w:bottom w:val="single" w:sz="8" w:space="0" w:color="000000"/>
              <w:right w:val="single" w:sz="8" w:space="0" w:color="auto"/>
            </w:tcBorders>
            <w:vAlign w:val="center"/>
            <w:hideMark/>
          </w:tcPr>
          <w:p w14:paraId="36247D36" w14:textId="77777777" w:rsidR="00425208" w:rsidRPr="002A4940" w:rsidRDefault="00425208" w:rsidP="00727F0E">
            <w:pPr>
              <w:rPr>
                <w:rFonts w:ascii="Arial Narrow" w:hAnsi="Arial Narrow"/>
                <w:b/>
                <w:bCs/>
                <w:color w:val="000000"/>
                <w:sz w:val="20"/>
                <w:szCs w:val="20"/>
              </w:rPr>
            </w:pPr>
          </w:p>
        </w:tc>
        <w:tc>
          <w:tcPr>
            <w:tcW w:w="1530" w:type="dxa"/>
            <w:vMerge/>
            <w:tcBorders>
              <w:top w:val="nil"/>
              <w:left w:val="single" w:sz="8" w:space="0" w:color="auto"/>
              <w:bottom w:val="single" w:sz="8" w:space="0" w:color="000000"/>
              <w:right w:val="single" w:sz="8" w:space="0" w:color="auto"/>
            </w:tcBorders>
            <w:vAlign w:val="center"/>
            <w:hideMark/>
          </w:tcPr>
          <w:p w14:paraId="30E44A0C" w14:textId="77777777" w:rsidR="00425208" w:rsidRPr="002A4940" w:rsidRDefault="00425208" w:rsidP="00727F0E">
            <w:pPr>
              <w:rPr>
                <w:rFonts w:ascii="Arial Narrow" w:hAnsi="Arial Narrow" w:cs="Calibri"/>
                <w:b/>
                <w:bCs/>
                <w:color w:val="000000"/>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40F98880" w14:textId="77777777" w:rsidR="00425208" w:rsidRPr="002A4940" w:rsidRDefault="00425208" w:rsidP="00727F0E">
            <w:pPr>
              <w:rPr>
                <w:rFonts w:ascii="Arial Narrow" w:hAnsi="Arial Narrow" w:cs="Calibri"/>
                <w:b/>
                <w:bCs/>
                <w:color w:val="000000"/>
                <w:sz w:val="20"/>
                <w:szCs w:val="20"/>
              </w:rPr>
            </w:pPr>
          </w:p>
        </w:tc>
        <w:tc>
          <w:tcPr>
            <w:tcW w:w="270" w:type="dxa"/>
            <w:vMerge/>
            <w:tcBorders>
              <w:top w:val="nil"/>
              <w:left w:val="single" w:sz="8" w:space="0" w:color="auto"/>
              <w:bottom w:val="single" w:sz="8" w:space="0" w:color="000000"/>
              <w:right w:val="single" w:sz="8" w:space="0" w:color="000000"/>
            </w:tcBorders>
            <w:vAlign w:val="center"/>
            <w:hideMark/>
          </w:tcPr>
          <w:p w14:paraId="3FF65DAF" w14:textId="77777777" w:rsidR="00425208" w:rsidRPr="002A4940" w:rsidRDefault="00425208" w:rsidP="00727F0E">
            <w:pPr>
              <w:rPr>
                <w:rFonts w:ascii="Arial Narrow" w:hAnsi="Arial Narrow" w:cs="Calibri"/>
                <w:b/>
                <w:bCs/>
                <w:color w:val="000000"/>
                <w:sz w:val="20"/>
                <w:szCs w:val="20"/>
              </w:rPr>
            </w:pPr>
          </w:p>
        </w:tc>
        <w:tc>
          <w:tcPr>
            <w:tcW w:w="1440" w:type="dxa"/>
            <w:tcBorders>
              <w:top w:val="nil"/>
              <w:left w:val="nil"/>
              <w:bottom w:val="single" w:sz="8" w:space="0" w:color="auto"/>
              <w:right w:val="single" w:sz="8" w:space="0" w:color="auto"/>
            </w:tcBorders>
            <w:shd w:val="clear" w:color="000000" w:fill="E2EFDA"/>
            <w:vAlign w:val="center"/>
            <w:hideMark/>
          </w:tcPr>
          <w:p w14:paraId="6974CB7A" w14:textId="77777777" w:rsidR="00425208" w:rsidRPr="002A4940" w:rsidRDefault="00425208" w:rsidP="00727F0E">
            <w:pPr>
              <w:jc w:val="center"/>
              <w:rPr>
                <w:rFonts w:ascii="Arial Narrow" w:hAnsi="Arial Narrow" w:cs="Calibri"/>
                <w:b/>
                <w:bCs/>
                <w:color w:val="000000"/>
                <w:sz w:val="20"/>
                <w:szCs w:val="20"/>
              </w:rPr>
            </w:pPr>
            <w:r w:rsidRPr="002A4940">
              <w:rPr>
                <w:rFonts w:ascii="Arial Narrow" w:hAnsi="Arial Narrow" w:cs="Calibri"/>
                <w:b/>
                <w:bCs/>
                <w:color w:val="000000"/>
                <w:sz w:val="20"/>
                <w:szCs w:val="20"/>
              </w:rPr>
              <w:t>FUNDING</w:t>
            </w:r>
          </w:p>
        </w:tc>
        <w:tc>
          <w:tcPr>
            <w:tcW w:w="2340" w:type="dxa"/>
            <w:tcBorders>
              <w:top w:val="nil"/>
              <w:left w:val="nil"/>
              <w:bottom w:val="single" w:sz="8" w:space="0" w:color="auto"/>
              <w:right w:val="nil"/>
            </w:tcBorders>
            <w:shd w:val="clear" w:color="000000" w:fill="E2EFDA"/>
          </w:tcPr>
          <w:p w14:paraId="40AEFD68" w14:textId="77777777" w:rsidR="00425208" w:rsidRPr="002A4940" w:rsidRDefault="00425208" w:rsidP="00727F0E">
            <w:pPr>
              <w:jc w:val="center"/>
              <w:rPr>
                <w:rFonts w:ascii="Arial Narrow" w:hAnsi="Arial Narrow" w:cs="Calibri"/>
                <w:b/>
                <w:bCs/>
                <w:color w:val="000000"/>
                <w:sz w:val="20"/>
                <w:szCs w:val="20"/>
              </w:rPr>
            </w:pPr>
          </w:p>
        </w:tc>
        <w:tc>
          <w:tcPr>
            <w:tcW w:w="1067" w:type="dxa"/>
            <w:tcBorders>
              <w:top w:val="nil"/>
              <w:left w:val="nil"/>
              <w:bottom w:val="single" w:sz="8" w:space="0" w:color="auto"/>
              <w:right w:val="single" w:sz="8" w:space="0" w:color="auto"/>
            </w:tcBorders>
            <w:shd w:val="clear" w:color="000000" w:fill="E2EFDA"/>
          </w:tcPr>
          <w:p w14:paraId="143C62D0" w14:textId="77777777" w:rsidR="00425208" w:rsidRPr="002A4940" w:rsidRDefault="00425208" w:rsidP="00727F0E">
            <w:pPr>
              <w:jc w:val="center"/>
              <w:rPr>
                <w:rFonts w:ascii="Arial Narrow" w:hAnsi="Arial Narrow" w:cs="Calibri"/>
                <w:b/>
                <w:bCs/>
                <w:color w:val="000000"/>
                <w:sz w:val="20"/>
                <w:szCs w:val="20"/>
              </w:rPr>
            </w:pPr>
          </w:p>
        </w:tc>
      </w:tr>
      <w:tr w:rsidR="00425208" w:rsidRPr="008F77AA" w14:paraId="1DA0B754" w14:textId="77777777" w:rsidTr="00E53952">
        <w:trPr>
          <w:trHeight w:val="733"/>
        </w:trPr>
        <w:tc>
          <w:tcPr>
            <w:tcW w:w="810" w:type="dxa"/>
            <w:tcBorders>
              <w:top w:val="nil"/>
              <w:left w:val="single" w:sz="8" w:space="0" w:color="auto"/>
              <w:bottom w:val="single" w:sz="8" w:space="0" w:color="auto"/>
              <w:right w:val="single" w:sz="8" w:space="0" w:color="auto"/>
            </w:tcBorders>
            <w:shd w:val="clear" w:color="000000" w:fill="D9D9D9"/>
            <w:noWrap/>
            <w:vAlign w:val="center"/>
          </w:tcPr>
          <w:p w14:paraId="15ACC5D9" w14:textId="2F49AFAF" w:rsidR="00425208" w:rsidRPr="008F77AA" w:rsidRDefault="00425208" w:rsidP="00727F0E">
            <w:pPr>
              <w:jc w:val="center"/>
              <w:rPr>
                <w:rFonts w:ascii="Arial Narrow" w:hAnsi="Arial Narrow" w:cs="Calibri"/>
                <w:color w:val="000000"/>
                <w:sz w:val="19"/>
                <w:szCs w:val="19"/>
              </w:rPr>
            </w:pPr>
            <w:r w:rsidRPr="008F77AA">
              <w:rPr>
                <w:rFonts w:ascii="Arial Narrow" w:hAnsi="Arial Narrow" w:cs="Calibri"/>
                <w:color w:val="000000"/>
                <w:sz w:val="19"/>
                <w:szCs w:val="19"/>
              </w:rPr>
              <w:t>B</w:t>
            </w:r>
          </w:p>
        </w:tc>
        <w:tc>
          <w:tcPr>
            <w:tcW w:w="810" w:type="dxa"/>
            <w:tcBorders>
              <w:top w:val="nil"/>
              <w:left w:val="nil"/>
              <w:bottom w:val="single" w:sz="8" w:space="0" w:color="auto"/>
              <w:right w:val="single" w:sz="8" w:space="0" w:color="auto"/>
            </w:tcBorders>
            <w:shd w:val="clear" w:color="000000" w:fill="D9D9D9"/>
            <w:noWrap/>
            <w:vAlign w:val="center"/>
          </w:tcPr>
          <w:p w14:paraId="202ECA5C" w14:textId="41FD953C" w:rsidR="00425208" w:rsidRPr="008F77AA" w:rsidRDefault="00425208" w:rsidP="00727F0E">
            <w:pPr>
              <w:jc w:val="center"/>
              <w:rPr>
                <w:rFonts w:ascii="Arial Narrow" w:hAnsi="Arial Narrow" w:cs="Calibri"/>
                <w:color w:val="000000"/>
                <w:sz w:val="19"/>
                <w:szCs w:val="19"/>
              </w:rPr>
            </w:pPr>
            <w:r w:rsidRPr="008F77AA">
              <w:rPr>
                <w:rFonts w:ascii="Arial Narrow" w:hAnsi="Arial Narrow" w:cs="Calibri"/>
                <w:color w:val="000000"/>
                <w:sz w:val="19"/>
                <w:szCs w:val="19"/>
              </w:rPr>
              <w:t>99.00%</w:t>
            </w:r>
          </w:p>
        </w:tc>
        <w:tc>
          <w:tcPr>
            <w:tcW w:w="1530" w:type="dxa"/>
            <w:tcBorders>
              <w:top w:val="nil"/>
              <w:left w:val="nil"/>
              <w:bottom w:val="single" w:sz="8" w:space="0" w:color="auto"/>
              <w:right w:val="single" w:sz="8" w:space="0" w:color="auto"/>
            </w:tcBorders>
            <w:shd w:val="clear" w:color="000000" w:fill="D9D9D9"/>
            <w:vAlign w:val="center"/>
          </w:tcPr>
          <w:p w14:paraId="3E15EB90" w14:textId="2A494467" w:rsidR="00425208" w:rsidRPr="008F77AA" w:rsidRDefault="00425208" w:rsidP="00727F0E">
            <w:pPr>
              <w:rPr>
                <w:rFonts w:ascii="Arial Narrow" w:hAnsi="Arial Narrow" w:cs="Calibri"/>
                <w:color w:val="000000"/>
                <w:sz w:val="19"/>
                <w:szCs w:val="19"/>
              </w:rPr>
            </w:pPr>
            <w:r w:rsidRPr="008F77AA">
              <w:rPr>
                <w:rFonts w:ascii="Arial Narrow" w:hAnsi="Arial Narrow" w:cs="Calibri"/>
                <w:color w:val="000000"/>
                <w:sz w:val="19"/>
                <w:szCs w:val="19"/>
              </w:rPr>
              <w:t>Recycling Center Improvements</w:t>
            </w:r>
          </w:p>
        </w:tc>
        <w:tc>
          <w:tcPr>
            <w:tcW w:w="1530" w:type="dxa"/>
            <w:tcBorders>
              <w:top w:val="nil"/>
              <w:left w:val="nil"/>
              <w:bottom w:val="single" w:sz="8" w:space="0" w:color="auto"/>
              <w:right w:val="single" w:sz="8" w:space="0" w:color="auto"/>
            </w:tcBorders>
            <w:shd w:val="clear" w:color="000000" w:fill="D9D9D9"/>
            <w:vAlign w:val="center"/>
          </w:tcPr>
          <w:p w14:paraId="69FAB95E" w14:textId="44E08B6F" w:rsidR="00425208" w:rsidRPr="008F77AA" w:rsidRDefault="00425208" w:rsidP="00727F0E">
            <w:pPr>
              <w:jc w:val="center"/>
              <w:rPr>
                <w:rFonts w:ascii="Arial Narrow" w:hAnsi="Arial Narrow" w:cs="Calibri"/>
                <w:color w:val="000000"/>
                <w:sz w:val="19"/>
                <w:szCs w:val="19"/>
              </w:rPr>
            </w:pPr>
            <w:r w:rsidRPr="008F77AA">
              <w:rPr>
                <w:rFonts w:ascii="Arial Narrow" w:hAnsi="Arial Narrow" w:cs="Calibri"/>
                <w:color w:val="000000"/>
                <w:sz w:val="19"/>
                <w:szCs w:val="19"/>
              </w:rPr>
              <w:t>City of Rolla, Environmental Services</w:t>
            </w:r>
          </w:p>
        </w:tc>
        <w:tc>
          <w:tcPr>
            <w:tcW w:w="1080" w:type="dxa"/>
            <w:tcBorders>
              <w:top w:val="nil"/>
              <w:left w:val="nil"/>
              <w:bottom w:val="single" w:sz="8" w:space="0" w:color="auto"/>
              <w:right w:val="single" w:sz="8" w:space="0" w:color="auto"/>
            </w:tcBorders>
            <w:shd w:val="clear" w:color="000000" w:fill="D9D9D9"/>
            <w:noWrap/>
            <w:vAlign w:val="center"/>
          </w:tcPr>
          <w:p w14:paraId="52A644FB" w14:textId="44F592D5" w:rsidR="00425208" w:rsidRPr="008F77AA" w:rsidRDefault="00425208" w:rsidP="00727F0E">
            <w:pPr>
              <w:jc w:val="right"/>
              <w:rPr>
                <w:rFonts w:ascii="Arial Narrow" w:hAnsi="Arial Narrow" w:cs="Calibri"/>
                <w:color w:val="000000"/>
                <w:sz w:val="19"/>
                <w:szCs w:val="19"/>
              </w:rPr>
            </w:pPr>
            <w:r w:rsidRPr="008F77AA">
              <w:rPr>
                <w:rFonts w:ascii="Arial Narrow" w:hAnsi="Arial Narrow" w:cs="Calibri"/>
                <w:color w:val="000000"/>
                <w:sz w:val="19"/>
                <w:szCs w:val="19"/>
              </w:rPr>
              <w:t>$17,460.00</w:t>
            </w:r>
          </w:p>
        </w:tc>
        <w:tc>
          <w:tcPr>
            <w:tcW w:w="270" w:type="dxa"/>
            <w:tcBorders>
              <w:top w:val="nil"/>
              <w:left w:val="nil"/>
              <w:bottom w:val="single" w:sz="8" w:space="0" w:color="auto"/>
              <w:right w:val="single" w:sz="8" w:space="0" w:color="000000"/>
            </w:tcBorders>
            <w:shd w:val="clear" w:color="000000" w:fill="D9D9D9"/>
            <w:noWrap/>
            <w:vAlign w:val="center"/>
          </w:tcPr>
          <w:p w14:paraId="4FB1385C" w14:textId="60E756B1" w:rsidR="00425208" w:rsidRPr="008F77AA" w:rsidRDefault="00425208" w:rsidP="00727F0E">
            <w:pPr>
              <w:rPr>
                <w:rFonts w:ascii="Arial Narrow" w:hAnsi="Arial Narrow" w:cs="Calibri"/>
                <w:color w:val="000000"/>
                <w:sz w:val="19"/>
                <w:szCs w:val="19"/>
              </w:rPr>
            </w:pPr>
          </w:p>
        </w:tc>
        <w:tc>
          <w:tcPr>
            <w:tcW w:w="1440" w:type="dxa"/>
            <w:tcBorders>
              <w:top w:val="nil"/>
              <w:left w:val="nil"/>
              <w:bottom w:val="single" w:sz="8" w:space="0" w:color="auto"/>
              <w:right w:val="single" w:sz="8" w:space="0" w:color="000000"/>
            </w:tcBorders>
            <w:shd w:val="clear" w:color="000000" w:fill="D9D9D9"/>
            <w:noWrap/>
            <w:vAlign w:val="center"/>
          </w:tcPr>
          <w:p w14:paraId="5CCBFFD5" w14:textId="35D1D3E0" w:rsidR="00425208" w:rsidRPr="008F77AA" w:rsidRDefault="009E60C6" w:rsidP="00727F0E">
            <w:pPr>
              <w:jc w:val="center"/>
              <w:rPr>
                <w:rFonts w:ascii="Arial Narrow" w:hAnsi="Arial Narrow" w:cs="Calibri"/>
                <w:color w:val="000000"/>
                <w:sz w:val="19"/>
                <w:szCs w:val="19"/>
              </w:rPr>
            </w:pPr>
            <w:r w:rsidRPr="008F77AA">
              <w:rPr>
                <w:rFonts w:ascii="Arial Narrow" w:hAnsi="Arial Narrow" w:cs="Calibri"/>
                <w:color w:val="000000"/>
                <w:sz w:val="19"/>
                <w:szCs w:val="19"/>
              </w:rPr>
              <w:t>$16,063.20</w:t>
            </w:r>
          </w:p>
        </w:tc>
        <w:tc>
          <w:tcPr>
            <w:tcW w:w="2340" w:type="dxa"/>
            <w:tcBorders>
              <w:top w:val="nil"/>
              <w:left w:val="nil"/>
              <w:bottom w:val="single" w:sz="8" w:space="0" w:color="auto"/>
              <w:right w:val="nil"/>
            </w:tcBorders>
            <w:shd w:val="clear" w:color="000000" w:fill="D9D9D9"/>
          </w:tcPr>
          <w:p w14:paraId="7E012399" w14:textId="6A170681" w:rsidR="00425208" w:rsidRPr="008F77AA" w:rsidRDefault="00081ADF" w:rsidP="00727F0E">
            <w:pPr>
              <w:rPr>
                <w:rFonts w:ascii="Arial Narrow" w:hAnsi="Arial Narrow" w:cs="Calibri"/>
                <w:color w:val="000000"/>
                <w:sz w:val="19"/>
                <w:szCs w:val="19"/>
              </w:rPr>
            </w:pPr>
            <w:r w:rsidRPr="008F77AA">
              <w:rPr>
                <w:rFonts w:ascii="Arial Narrow" w:hAnsi="Arial Narrow" w:cs="Calibri"/>
                <w:color w:val="000000"/>
                <w:sz w:val="19"/>
                <w:szCs w:val="19"/>
              </w:rPr>
              <w:t>D. Skiles-motion to approve; S. Vogt-seconded.</w:t>
            </w:r>
          </w:p>
          <w:p w14:paraId="07DD9848" w14:textId="76E66B11" w:rsidR="00081ADF" w:rsidRPr="008F77AA" w:rsidRDefault="00081ADF" w:rsidP="00727F0E">
            <w:pPr>
              <w:rPr>
                <w:rFonts w:ascii="Arial Narrow" w:hAnsi="Arial Narrow" w:cs="Calibri"/>
                <w:color w:val="000000"/>
                <w:sz w:val="19"/>
                <w:szCs w:val="19"/>
              </w:rPr>
            </w:pPr>
            <w:r w:rsidRPr="008F77AA">
              <w:rPr>
                <w:rFonts w:ascii="Arial Narrow" w:hAnsi="Arial Narrow" w:cs="Calibri"/>
                <w:color w:val="000000"/>
                <w:sz w:val="19"/>
                <w:szCs w:val="19"/>
              </w:rPr>
              <w:t>S. Vogt, V. Stratman, T. Porter, A. Cook, D. Skiles, C. French, J. Holland, A. Ivey</w:t>
            </w:r>
          </w:p>
        </w:tc>
        <w:tc>
          <w:tcPr>
            <w:tcW w:w="1067" w:type="dxa"/>
            <w:tcBorders>
              <w:top w:val="nil"/>
              <w:left w:val="nil"/>
              <w:bottom w:val="single" w:sz="8" w:space="0" w:color="auto"/>
              <w:right w:val="single" w:sz="8" w:space="0" w:color="000000"/>
            </w:tcBorders>
            <w:shd w:val="clear" w:color="000000" w:fill="D9D9D9"/>
          </w:tcPr>
          <w:p w14:paraId="5B27B6E8" w14:textId="5BFE8F94" w:rsidR="00425208" w:rsidRPr="00E53952" w:rsidRDefault="00081ADF" w:rsidP="00727F0E">
            <w:pPr>
              <w:jc w:val="center"/>
              <w:rPr>
                <w:rFonts w:ascii="Arial Narrow" w:hAnsi="Arial Narrow" w:cs="Calibri"/>
                <w:b/>
                <w:bCs/>
                <w:color w:val="000000"/>
                <w:sz w:val="19"/>
                <w:szCs w:val="19"/>
              </w:rPr>
            </w:pPr>
            <w:r w:rsidRPr="00E53952">
              <w:rPr>
                <w:rFonts w:ascii="Arial Narrow" w:hAnsi="Arial Narrow" w:cs="Calibri"/>
                <w:b/>
                <w:bCs/>
                <w:color w:val="000000"/>
                <w:sz w:val="19"/>
                <w:szCs w:val="19"/>
              </w:rPr>
              <w:t>B. Wilson</w:t>
            </w:r>
          </w:p>
        </w:tc>
      </w:tr>
      <w:tr w:rsidR="00081ADF" w:rsidRPr="008F77AA" w14:paraId="5697A64D" w14:textId="77777777" w:rsidTr="00E53952">
        <w:trPr>
          <w:trHeight w:val="733"/>
        </w:trPr>
        <w:tc>
          <w:tcPr>
            <w:tcW w:w="810" w:type="dxa"/>
            <w:tcBorders>
              <w:top w:val="nil"/>
              <w:left w:val="single" w:sz="8" w:space="0" w:color="auto"/>
              <w:bottom w:val="single" w:sz="8" w:space="0" w:color="auto"/>
              <w:right w:val="single" w:sz="8" w:space="0" w:color="auto"/>
            </w:tcBorders>
            <w:shd w:val="clear" w:color="auto" w:fill="auto"/>
            <w:noWrap/>
            <w:vAlign w:val="center"/>
          </w:tcPr>
          <w:p w14:paraId="39A5CB36" w14:textId="21C65802" w:rsidR="00081ADF" w:rsidRPr="008F77AA" w:rsidRDefault="00081ADF" w:rsidP="00081ADF">
            <w:pPr>
              <w:jc w:val="center"/>
              <w:rPr>
                <w:rFonts w:ascii="Arial Narrow" w:hAnsi="Arial Narrow" w:cs="Calibri"/>
                <w:color w:val="000000"/>
                <w:sz w:val="19"/>
                <w:szCs w:val="19"/>
              </w:rPr>
            </w:pPr>
            <w:r w:rsidRPr="008F77AA">
              <w:rPr>
                <w:rFonts w:ascii="Arial Narrow" w:hAnsi="Arial Narrow" w:cs="Calibri"/>
                <w:color w:val="000000"/>
                <w:sz w:val="19"/>
                <w:szCs w:val="19"/>
              </w:rPr>
              <w:t>F</w:t>
            </w:r>
          </w:p>
        </w:tc>
        <w:tc>
          <w:tcPr>
            <w:tcW w:w="810" w:type="dxa"/>
            <w:tcBorders>
              <w:top w:val="single" w:sz="8" w:space="0" w:color="auto"/>
              <w:left w:val="nil"/>
              <w:bottom w:val="single" w:sz="8" w:space="0" w:color="auto"/>
              <w:right w:val="single" w:sz="8" w:space="0" w:color="auto"/>
            </w:tcBorders>
            <w:shd w:val="clear" w:color="000000" w:fill="auto"/>
            <w:noWrap/>
            <w:vAlign w:val="center"/>
          </w:tcPr>
          <w:p w14:paraId="2871AB37" w14:textId="0C616E0F" w:rsidR="00081ADF" w:rsidRPr="008F77AA" w:rsidRDefault="00081ADF" w:rsidP="00081ADF">
            <w:pPr>
              <w:jc w:val="center"/>
              <w:rPr>
                <w:rFonts w:ascii="Arial Narrow" w:hAnsi="Arial Narrow" w:cs="Calibri"/>
                <w:color w:val="000000"/>
                <w:sz w:val="19"/>
                <w:szCs w:val="19"/>
              </w:rPr>
            </w:pPr>
            <w:r w:rsidRPr="008F77AA">
              <w:rPr>
                <w:rFonts w:ascii="Arial Narrow" w:hAnsi="Arial Narrow" w:cs="Calibri"/>
                <w:color w:val="000000"/>
                <w:sz w:val="19"/>
                <w:szCs w:val="19"/>
              </w:rPr>
              <w:t>97.89%</w:t>
            </w:r>
          </w:p>
        </w:tc>
        <w:tc>
          <w:tcPr>
            <w:tcW w:w="1530" w:type="dxa"/>
            <w:tcBorders>
              <w:top w:val="nil"/>
              <w:left w:val="nil"/>
              <w:bottom w:val="single" w:sz="8" w:space="0" w:color="auto"/>
              <w:right w:val="single" w:sz="8" w:space="0" w:color="auto"/>
            </w:tcBorders>
            <w:shd w:val="clear" w:color="auto" w:fill="auto"/>
            <w:vAlign w:val="center"/>
          </w:tcPr>
          <w:p w14:paraId="2BC2133B" w14:textId="5F51F879" w:rsidR="00081ADF" w:rsidRPr="008F77AA" w:rsidRDefault="00081ADF" w:rsidP="00081ADF">
            <w:pPr>
              <w:rPr>
                <w:rFonts w:ascii="Arial Narrow" w:hAnsi="Arial Narrow" w:cs="Calibri"/>
                <w:color w:val="000000"/>
                <w:sz w:val="19"/>
                <w:szCs w:val="19"/>
              </w:rPr>
            </w:pPr>
            <w:r w:rsidRPr="008F77AA">
              <w:rPr>
                <w:rFonts w:ascii="Arial Narrow" w:hAnsi="Arial Narrow" w:cs="Calibri"/>
                <w:color w:val="000000"/>
                <w:sz w:val="19"/>
                <w:szCs w:val="19"/>
              </w:rPr>
              <w:t>HHW Satellite Collection Sites</w:t>
            </w:r>
          </w:p>
        </w:tc>
        <w:tc>
          <w:tcPr>
            <w:tcW w:w="1530" w:type="dxa"/>
            <w:tcBorders>
              <w:top w:val="nil"/>
              <w:left w:val="nil"/>
              <w:bottom w:val="single" w:sz="8" w:space="0" w:color="auto"/>
              <w:right w:val="single" w:sz="8" w:space="0" w:color="auto"/>
            </w:tcBorders>
            <w:shd w:val="clear" w:color="auto" w:fill="auto"/>
            <w:vAlign w:val="center"/>
          </w:tcPr>
          <w:p w14:paraId="4F688564" w14:textId="2517B905" w:rsidR="00081ADF" w:rsidRPr="008F77AA" w:rsidRDefault="00081ADF" w:rsidP="00081ADF">
            <w:pPr>
              <w:jc w:val="center"/>
              <w:rPr>
                <w:rFonts w:ascii="Arial Narrow" w:hAnsi="Arial Narrow" w:cs="Calibri"/>
                <w:color w:val="000000"/>
                <w:sz w:val="19"/>
                <w:szCs w:val="19"/>
              </w:rPr>
            </w:pPr>
            <w:r w:rsidRPr="008F77AA">
              <w:rPr>
                <w:rFonts w:ascii="Arial Narrow" w:hAnsi="Arial Narrow" w:cs="Calibri"/>
                <w:color w:val="000000"/>
                <w:sz w:val="19"/>
                <w:szCs w:val="19"/>
              </w:rPr>
              <w:t>MRPC</w:t>
            </w:r>
          </w:p>
        </w:tc>
        <w:tc>
          <w:tcPr>
            <w:tcW w:w="1080" w:type="dxa"/>
            <w:tcBorders>
              <w:top w:val="nil"/>
              <w:left w:val="nil"/>
              <w:bottom w:val="single" w:sz="8" w:space="0" w:color="auto"/>
              <w:right w:val="single" w:sz="8" w:space="0" w:color="auto"/>
            </w:tcBorders>
            <w:shd w:val="clear" w:color="auto" w:fill="auto"/>
            <w:noWrap/>
            <w:vAlign w:val="center"/>
          </w:tcPr>
          <w:p w14:paraId="77D227B0" w14:textId="7A438EF2" w:rsidR="00081ADF" w:rsidRPr="008F77AA" w:rsidRDefault="00081ADF" w:rsidP="00081ADF">
            <w:pPr>
              <w:jc w:val="right"/>
              <w:rPr>
                <w:rFonts w:ascii="Arial Narrow" w:hAnsi="Arial Narrow" w:cs="Calibri"/>
                <w:color w:val="000000"/>
                <w:sz w:val="19"/>
                <w:szCs w:val="19"/>
              </w:rPr>
            </w:pPr>
            <w:r w:rsidRPr="008F77AA">
              <w:rPr>
                <w:rFonts w:ascii="Arial Narrow" w:hAnsi="Arial Narrow" w:cs="Calibri"/>
                <w:color w:val="000000"/>
                <w:sz w:val="19"/>
                <w:szCs w:val="19"/>
              </w:rPr>
              <w:t>$34,780.38</w:t>
            </w:r>
          </w:p>
        </w:tc>
        <w:tc>
          <w:tcPr>
            <w:tcW w:w="270" w:type="dxa"/>
            <w:tcBorders>
              <w:top w:val="nil"/>
              <w:left w:val="nil"/>
              <w:bottom w:val="single" w:sz="8" w:space="0" w:color="auto"/>
              <w:right w:val="single" w:sz="8" w:space="0" w:color="000000"/>
            </w:tcBorders>
            <w:shd w:val="clear" w:color="auto" w:fill="auto"/>
            <w:noWrap/>
            <w:vAlign w:val="center"/>
          </w:tcPr>
          <w:p w14:paraId="54498D63" w14:textId="01F03C56" w:rsidR="00081ADF" w:rsidRPr="008F77AA" w:rsidRDefault="00081ADF" w:rsidP="00081ADF">
            <w:pPr>
              <w:rPr>
                <w:rFonts w:ascii="Arial Narrow" w:hAnsi="Arial Narrow" w:cs="Calibri"/>
                <w:color w:val="000000"/>
                <w:sz w:val="19"/>
                <w:szCs w:val="19"/>
              </w:rPr>
            </w:pPr>
          </w:p>
        </w:tc>
        <w:tc>
          <w:tcPr>
            <w:tcW w:w="1440" w:type="dxa"/>
            <w:tcBorders>
              <w:top w:val="nil"/>
              <w:left w:val="nil"/>
              <w:bottom w:val="single" w:sz="8" w:space="0" w:color="auto"/>
              <w:right w:val="single" w:sz="8" w:space="0" w:color="000000"/>
            </w:tcBorders>
            <w:shd w:val="clear" w:color="auto" w:fill="auto"/>
            <w:noWrap/>
            <w:vAlign w:val="center"/>
          </w:tcPr>
          <w:p w14:paraId="24C1F1F2" w14:textId="20C388CE" w:rsidR="00081ADF" w:rsidRPr="008F77AA" w:rsidRDefault="00081ADF" w:rsidP="00081ADF">
            <w:pPr>
              <w:jc w:val="center"/>
              <w:rPr>
                <w:rFonts w:ascii="Arial Narrow" w:hAnsi="Arial Narrow" w:cs="Calibri"/>
                <w:color w:val="000000"/>
                <w:sz w:val="19"/>
                <w:szCs w:val="19"/>
              </w:rPr>
            </w:pPr>
            <w:r w:rsidRPr="008F77AA">
              <w:rPr>
                <w:rFonts w:ascii="Arial Narrow" w:hAnsi="Arial Narrow" w:cs="Calibri"/>
                <w:color w:val="000000"/>
                <w:sz w:val="19"/>
                <w:szCs w:val="19"/>
              </w:rPr>
              <w:t>$31,997.95</w:t>
            </w:r>
          </w:p>
        </w:tc>
        <w:tc>
          <w:tcPr>
            <w:tcW w:w="2340" w:type="dxa"/>
            <w:tcBorders>
              <w:top w:val="nil"/>
              <w:left w:val="nil"/>
              <w:bottom w:val="single" w:sz="8" w:space="0" w:color="auto"/>
              <w:right w:val="nil"/>
            </w:tcBorders>
          </w:tcPr>
          <w:p w14:paraId="03FFE21E" w14:textId="77777777" w:rsidR="00081ADF" w:rsidRPr="008F77AA" w:rsidRDefault="00081ADF" w:rsidP="00081ADF">
            <w:pPr>
              <w:jc w:val="center"/>
              <w:rPr>
                <w:rFonts w:ascii="Arial Narrow" w:hAnsi="Arial Narrow" w:cs="Calibri"/>
                <w:color w:val="000000"/>
                <w:sz w:val="19"/>
                <w:szCs w:val="19"/>
              </w:rPr>
            </w:pPr>
            <w:r w:rsidRPr="008F77AA">
              <w:rPr>
                <w:rFonts w:ascii="Arial Narrow" w:hAnsi="Arial Narrow" w:cs="Calibri"/>
                <w:color w:val="000000"/>
                <w:sz w:val="19"/>
                <w:szCs w:val="19"/>
              </w:rPr>
              <w:t>V. Stratman-motion to approve; S. Vogt-seconded.</w:t>
            </w:r>
          </w:p>
          <w:p w14:paraId="27FFF05D" w14:textId="16EA591D" w:rsidR="00081ADF" w:rsidRPr="008F77AA" w:rsidRDefault="00081ADF" w:rsidP="00081ADF">
            <w:pPr>
              <w:jc w:val="center"/>
              <w:rPr>
                <w:rFonts w:ascii="Arial Narrow" w:hAnsi="Arial Narrow" w:cs="Calibri"/>
                <w:color w:val="000000"/>
                <w:sz w:val="19"/>
                <w:szCs w:val="19"/>
              </w:rPr>
            </w:pPr>
            <w:r w:rsidRPr="008F77AA">
              <w:rPr>
                <w:rFonts w:ascii="Arial Narrow" w:hAnsi="Arial Narrow" w:cs="Calibri"/>
                <w:color w:val="000000"/>
                <w:sz w:val="19"/>
                <w:szCs w:val="19"/>
              </w:rPr>
              <w:t>S. Vogt, V. Stratman, T. Porter, A. Cook, D. Skiles, C. French, J. Holland, A. Ivey</w:t>
            </w:r>
          </w:p>
        </w:tc>
        <w:tc>
          <w:tcPr>
            <w:tcW w:w="1067" w:type="dxa"/>
            <w:tcBorders>
              <w:top w:val="nil"/>
              <w:left w:val="nil"/>
              <w:bottom w:val="single" w:sz="8" w:space="0" w:color="auto"/>
              <w:right w:val="single" w:sz="8" w:space="0" w:color="000000"/>
            </w:tcBorders>
          </w:tcPr>
          <w:p w14:paraId="20B4E3E6" w14:textId="41619EE4" w:rsidR="00081ADF" w:rsidRPr="00E53952" w:rsidRDefault="00081ADF" w:rsidP="00081ADF">
            <w:pPr>
              <w:jc w:val="center"/>
              <w:rPr>
                <w:rFonts w:ascii="Arial Narrow" w:hAnsi="Arial Narrow" w:cs="Calibri"/>
                <w:b/>
                <w:bCs/>
                <w:color w:val="000000"/>
                <w:sz w:val="19"/>
                <w:szCs w:val="19"/>
              </w:rPr>
            </w:pPr>
            <w:r w:rsidRPr="00E53952">
              <w:rPr>
                <w:rFonts w:ascii="Arial Narrow" w:hAnsi="Arial Narrow" w:cs="Calibri"/>
                <w:b/>
                <w:bCs/>
                <w:color w:val="000000"/>
                <w:sz w:val="19"/>
                <w:szCs w:val="19"/>
              </w:rPr>
              <w:t>B. Wilson</w:t>
            </w:r>
          </w:p>
        </w:tc>
      </w:tr>
    </w:tbl>
    <w:p w14:paraId="4518467E" w14:textId="77777777" w:rsidR="008A7997" w:rsidRDefault="008A7997">
      <w:pPr>
        <w:rPr>
          <w:sz w:val="19"/>
          <w:szCs w:val="19"/>
        </w:rPr>
      </w:pPr>
    </w:p>
    <w:p w14:paraId="51BA2189" w14:textId="41D78ACD" w:rsidR="00081ADF" w:rsidRPr="008F77AA" w:rsidRDefault="008A7997">
      <w:pPr>
        <w:rPr>
          <w:sz w:val="19"/>
          <w:szCs w:val="19"/>
        </w:rPr>
      </w:pPr>
      <w:r>
        <w:rPr>
          <w:sz w:val="19"/>
          <w:szCs w:val="19"/>
        </w:rPr>
        <w:t>Continued on the next page</w:t>
      </w:r>
      <w:r w:rsidR="00081ADF" w:rsidRPr="008F77AA">
        <w:rPr>
          <w:sz w:val="19"/>
          <w:szCs w:val="19"/>
        </w:rPr>
        <w:br w:type="page"/>
      </w:r>
    </w:p>
    <w:tbl>
      <w:tblPr>
        <w:tblW w:w="10877" w:type="dxa"/>
        <w:tblInd w:w="-280" w:type="dxa"/>
        <w:tblLayout w:type="fixed"/>
        <w:tblLook w:val="04A0" w:firstRow="1" w:lastRow="0" w:firstColumn="1" w:lastColumn="0" w:noHBand="0" w:noVBand="1"/>
      </w:tblPr>
      <w:tblGrid>
        <w:gridCol w:w="990"/>
        <w:gridCol w:w="810"/>
        <w:gridCol w:w="1440"/>
        <w:gridCol w:w="1440"/>
        <w:gridCol w:w="1170"/>
        <w:gridCol w:w="270"/>
        <w:gridCol w:w="1260"/>
        <w:gridCol w:w="2430"/>
        <w:gridCol w:w="1067"/>
      </w:tblGrid>
      <w:tr w:rsidR="00E53952" w:rsidRPr="008F77AA" w14:paraId="5E4E7142" w14:textId="77777777" w:rsidTr="00E53952">
        <w:trPr>
          <w:trHeight w:val="733"/>
        </w:trPr>
        <w:tc>
          <w:tcPr>
            <w:tcW w:w="990" w:type="dxa"/>
            <w:tcBorders>
              <w:top w:val="nil"/>
              <w:left w:val="single" w:sz="8" w:space="0" w:color="auto"/>
              <w:bottom w:val="single" w:sz="4" w:space="0" w:color="auto"/>
              <w:right w:val="single" w:sz="8" w:space="0" w:color="auto"/>
            </w:tcBorders>
            <w:shd w:val="clear" w:color="auto" w:fill="D9D9D9" w:themeFill="background1" w:themeFillShade="D9"/>
            <w:noWrap/>
            <w:vAlign w:val="center"/>
          </w:tcPr>
          <w:p w14:paraId="5C79277F" w14:textId="5AD3C0E8" w:rsidR="00E53952" w:rsidRPr="008A7997" w:rsidRDefault="00E53952" w:rsidP="00E53952">
            <w:pPr>
              <w:jc w:val="center"/>
              <w:rPr>
                <w:rFonts w:ascii="Arial Narrow" w:hAnsi="Arial Narrow" w:cs="Calibri"/>
                <w:b/>
                <w:bCs/>
                <w:color w:val="000000"/>
                <w:sz w:val="19"/>
                <w:szCs w:val="19"/>
              </w:rPr>
            </w:pPr>
            <w:r w:rsidRPr="008A7997">
              <w:rPr>
                <w:rFonts w:ascii="Arial Narrow" w:hAnsi="Arial Narrow" w:cs="Calibri"/>
                <w:b/>
                <w:bCs/>
                <w:color w:val="000000"/>
                <w:sz w:val="19"/>
                <w:szCs w:val="19"/>
              </w:rPr>
              <w:lastRenderedPageBreak/>
              <w:t>Project</w:t>
            </w:r>
          </w:p>
        </w:tc>
        <w:tc>
          <w:tcPr>
            <w:tcW w:w="810" w:type="dxa"/>
            <w:tcBorders>
              <w:top w:val="nil"/>
              <w:left w:val="nil"/>
              <w:bottom w:val="single" w:sz="4" w:space="0" w:color="auto"/>
              <w:right w:val="single" w:sz="8" w:space="0" w:color="auto"/>
            </w:tcBorders>
            <w:shd w:val="clear" w:color="auto" w:fill="D9D9D9" w:themeFill="background1" w:themeFillShade="D9"/>
            <w:noWrap/>
            <w:vAlign w:val="center"/>
          </w:tcPr>
          <w:p w14:paraId="2EED1A77" w14:textId="340D839B" w:rsidR="00E53952" w:rsidRPr="008A7997" w:rsidRDefault="00E53952" w:rsidP="00E53952">
            <w:pPr>
              <w:jc w:val="center"/>
              <w:rPr>
                <w:rFonts w:ascii="Arial Narrow" w:hAnsi="Arial Narrow" w:cs="Calibri"/>
                <w:b/>
                <w:bCs/>
                <w:color w:val="000000"/>
                <w:sz w:val="19"/>
                <w:szCs w:val="19"/>
              </w:rPr>
            </w:pPr>
            <w:r w:rsidRPr="008A7997">
              <w:rPr>
                <w:rFonts w:ascii="Arial Narrow" w:hAnsi="Arial Narrow" w:cs="Calibri"/>
                <w:b/>
                <w:bCs/>
                <w:color w:val="000000"/>
                <w:sz w:val="19"/>
                <w:szCs w:val="19"/>
              </w:rPr>
              <w:t>Score</w:t>
            </w:r>
          </w:p>
        </w:tc>
        <w:tc>
          <w:tcPr>
            <w:tcW w:w="1440" w:type="dxa"/>
            <w:tcBorders>
              <w:top w:val="nil"/>
              <w:left w:val="nil"/>
              <w:bottom w:val="single" w:sz="4" w:space="0" w:color="auto"/>
              <w:right w:val="single" w:sz="8" w:space="0" w:color="auto"/>
            </w:tcBorders>
            <w:shd w:val="clear" w:color="auto" w:fill="D9D9D9" w:themeFill="background1" w:themeFillShade="D9"/>
            <w:vAlign w:val="center"/>
          </w:tcPr>
          <w:p w14:paraId="591D0D36" w14:textId="342821E7" w:rsidR="00E53952" w:rsidRPr="008A7997" w:rsidRDefault="00E53952" w:rsidP="00E53952">
            <w:pPr>
              <w:rPr>
                <w:rFonts w:ascii="Arial Narrow" w:hAnsi="Arial Narrow" w:cs="Calibri"/>
                <w:b/>
                <w:bCs/>
                <w:color w:val="000000"/>
                <w:sz w:val="19"/>
                <w:szCs w:val="19"/>
              </w:rPr>
            </w:pPr>
            <w:r w:rsidRPr="008A7997">
              <w:rPr>
                <w:rFonts w:ascii="Arial Narrow" w:hAnsi="Arial Narrow" w:cs="Calibri"/>
                <w:b/>
                <w:bCs/>
                <w:color w:val="000000"/>
                <w:sz w:val="19"/>
                <w:szCs w:val="19"/>
              </w:rPr>
              <w:t>Project Name</w:t>
            </w:r>
          </w:p>
        </w:tc>
        <w:tc>
          <w:tcPr>
            <w:tcW w:w="1440" w:type="dxa"/>
            <w:tcBorders>
              <w:top w:val="nil"/>
              <w:left w:val="nil"/>
              <w:bottom w:val="single" w:sz="4" w:space="0" w:color="auto"/>
              <w:right w:val="single" w:sz="8" w:space="0" w:color="auto"/>
            </w:tcBorders>
            <w:shd w:val="clear" w:color="auto" w:fill="D9D9D9" w:themeFill="background1" w:themeFillShade="D9"/>
            <w:vAlign w:val="center"/>
          </w:tcPr>
          <w:p w14:paraId="4A90C37B" w14:textId="47F3A52E" w:rsidR="00E53952" w:rsidRPr="008A7997" w:rsidRDefault="00E53952" w:rsidP="00E53952">
            <w:pPr>
              <w:jc w:val="center"/>
              <w:rPr>
                <w:rFonts w:ascii="Arial Narrow" w:hAnsi="Arial Narrow" w:cs="Calibri"/>
                <w:b/>
                <w:bCs/>
                <w:color w:val="000000"/>
                <w:sz w:val="19"/>
                <w:szCs w:val="19"/>
              </w:rPr>
            </w:pPr>
            <w:r w:rsidRPr="008A7997">
              <w:rPr>
                <w:rFonts w:ascii="Arial Narrow" w:hAnsi="Arial Narrow" w:cs="Calibri"/>
                <w:b/>
                <w:bCs/>
                <w:color w:val="000000"/>
                <w:sz w:val="19"/>
                <w:szCs w:val="19"/>
              </w:rPr>
              <w:t>Applicant</w:t>
            </w:r>
          </w:p>
        </w:tc>
        <w:tc>
          <w:tcPr>
            <w:tcW w:w="1170" w:type="dxa"/>
            <w:tcBorders>
              <w:top w:val="nil"/>
              <w:left w:val="nil"/>
              <w:bottom w:val="single" w:sz="4" w:space="0" w:color="auto"/>
              <w:right w:val="single" w:sz="8" w:space="0" w:color="auto"/>
            </w:tcBorders>
            <w:shd w:val="clear" w:color="auto" w:fill="D9D9D9" w:themeFill="background1" w:themeFillShade="D9"/>
            <w:noWrap/>
            <w:vAlign w:val="center"/>
          </w:tcPr>
          <w:p w14:paraId="03E4C193" w14:textId="77777777" w:rsidR="00E53952" w:rsidRPr="008A7997" w:rsidRDefault="00E53952" w:rsidP="00E53952">
            <w:pPr>
              <w:jc w:val="right"/>
              <w:rPr>
                <w:rFonts w:ascii="Arial Narrow" w:hAnsi="Arial Narrow" w:cs="Calibri"/>
                <w:b/>
                <w:bCs/>
                <w:color w:val="000000"/>
                <w:sz w:val="19"/>
                <w:szCs w:val="19"/>
              </w:rPr>
            </w:pPr>
            <w:r w:rsidRPr="008A7997">
              <w:rPr>
                <w:rFonts w:ascii="Arial Narrow" w:hAnsi="Arial Narrow" w:cs="Calibri"/>
                <w:b/>
                <w:bCs/>
                <w:color w:val="000000"/>
                <w:sz w:val="19"/>
                <w:szCs w:val="19"/>
              </w:rPr>
              <w:t xml:space="preserve">Requested </w:t>
            </w:r>
          </w:p>
          <w:p w14:paraId="2EA830FB" w14:textId="0A47171E" w:rsidR="00E53952" w:rsidRPr="008A7997" w:rsidRDefault="00E53952" w:rsidP="00E53952">
            <w:pPr>
              <w:jc w:val="right"/>
              <w:rPr>
                <w:rFonts w:ascii="Arial Narrow" w:hAnsi="Arial Narrow" w:cs="Calibri"/>
                <w:b/>
                <w:bCs/>
                <w:color w:val="000000"/>
                <w:sz w:val="19"/>
                <w:szCs w:val="19"/>
              </w:rPr>
            </w:pPr>
            <w:r w:rsidRPr="008A7997">
              <w:rPr>
                <w:rFonts w:ascii="Arial Narrow" w:hAnsi="Arial Narrow" w:cs="Calibri"/>
                <w:b/>
                <w:bCs/>
                <w:color w:val="000000"/>
                <w:sz w:val="19"/>
                <w:szCs w:val="19"/>
              </w:rPr>
              <w:t>Amt</w:t>
            </w:r>
          </w:p>
        </w:tc>
        <w:tc>
          <w:tcPr>
            <w:tcW w:w="270" w:type="dxa"/>
            <w:tcBorders>
              <w:top w:val="nil"/>
              <w:left w:val="nil"/>
              <w:bottom w:val="single" w:sz="4" w:space="0" w:color="auto"/>
              <w:right w:val="single" w:sz="8" w:space="0" w:color="000000"/>
            </w:tcBorders>
            <w:shd w:val="clear" w:color="auto" w:fill="D9D9D9" w:themeFill="background1" w:themeFillShade="D9"/>
            <w:noWrap/>
            <w:vAlign w:val="center"/>
          </w:tcPr>
          <w:p w14:paraId="056BEB39" w14:textId="7EA85C10" w:rsidR="00E53952" w:rsidRPr="008A7997" w:rsidRDefault="00E53952" w:rsidP="00E53952">
            <w:pPr>
              <w:jc w:val="center"/>
              <w:rPr>
                <w:rFonts w:ascii="Arial Narrow" w:hAnsi="Arial Narrow" w:cs="Calibri"/>
                <w:b/>
                <w:bCs/>
                <w:color w:val="000000"/>
                <w:sz w:val="19"/>
                <w:szCs w:val="19"/>
              </w:rPr>
            </w:pPr>
          </w:p>
        </w:tc>
        <w:tc>
          <w:tcPr>
            <w:tcW w:w="1260" w:type="dxa"/>
            <w:tcBorders>
              <w:top w:val="nil"/>
              <w:left w:val="nil"/>
              <w:bottom w:val="single" w:sz="4" w:space="0" w:color="auto"/>
              <w:right w:val="single" w:sz="8" w:space="0" w:color="000000"/>
            </w:tcBorders>
            <w:shd w:val="clear" w:color="auto" w:fill="D9D9D9" w:themeFill="background1" w:themeFillShade="D9"/>
            <w:noWrap/>
            <w:vAlign w:val="center"/>
          </w:tcPr>
          <w:p w14:paraId="38996461" w14:textId="77777777" w:rsidR="00E53952" w:rsidRPr="008A7997" w:rsidRDefault="00E53952" w:rsidP="00E53952">
            <w:pPr>
              <w:jc w:val="center"/>
              <w:rPr>
                <w:rFonts w:ascii="Arial Narrow" w:hAnsi="Arial Narrow" w:cs="Calibri"/>
                <w:b/>
                <w:bCs/>
                <w:color w:val="000000"/>
                <w:sz w:val="19"/>
                <w:szCs w:val="19"/>
              </w:rPr>
            </w:pPr>
            <w:r w:rsidRPr="008A7997">
              <w:rPr>
                <w:rFonts w:ascii="Arial Narrow" w:hAnsi="Arial Narrow" w:cs="Calibri"/>
                <w:b/>
                <w:bCs/>
                <w:color w:val="000000"/>
                <w:sz w:val="19"/>
                <w:szCs w:val="19"/>
              </w:rPr>
              <w:t>APPROVED</w:t>
            </w:r>
          </w:p>
          <w:p w14:paraId="182B9B9D" w14:textId="70B5847B" w:rsidR="00E53952" w:rsidRPr="008A7997" w:rsidRDefault="00E53952" w:rsidP="00E53952">
            <w:pPr>
              <w:jc w:val="center"/>
              <w:rPr>
                <w:rFonts w:ascii="Arial Narrow" w:hAnsi="Arial Narrow" w:cs="Calibri"/>
                <w:b/>
                <w:bCs/>
                <w:color w:val="000000"/>
                <w:sz w:val="19"/>
                <w:szCs w:val="19"/>
              </w:rPr>
            </w:pPr>
            <w:r w:rsidRPr="008A7997">
              <w:rPr>
                <w:rFonts w:ascii="Arial Narrow" w:hAnsi="Arial Narrow" w:cs="Calibri"/>
                <w:b/>
                <w:bCs/>
                <w:color w:val="000000"/>
                <w:sz w:val="19"/>
                <w:szCs w:val="19"/>
              </w:rPr>
              <w:t>FUNDING</w:t>
            </w:r>
          </w:p>
        </w:tc>
        <w:tc>
          <w:tcPr>
            <w:tcW w:w="2430" w:type="dxa"/>
            <w:tcBorders>
              <w:top w:val="single" w:sz="8" w:space="0" w:color="auto"/>
              <w:left w:val="nil"/>
              <w:bottom w:val="single" w:sz="8" w:space="0" w:color="auto"/>
              <w:right w:val="nil"/>
            </w:tcBorders>
            <w:shd w:val="clear" w:color="000000" w:fill="D9D9D9"/>
          </w:tcPr>
          <w:p w14:paraId="46B99296" w14:textId="77777777" w:rsidR="00E53952" w:rsidRPr="002A4940" w:rsidRDefault="00E53952" w:rsidP="00E53952">
            <w:pPr>
              <w:rPr>
                <w:rFonts w:ascii="Arial Narrow" w:hAnsi="Arial Narrow"/>
                <w:b/>
                <w:bCs/>
                <w:color w:val="000000"/>
                <w:sz w:val="20"/>
                <w:szCs w:val="20"/>
              </w:rPr>
            </w:pPr>
          </w:p>
          <w:p w14:paraId="58394ED2" w14:textId="77777777" w:rsidR="00E53952" w:rsidRPr="002A4940" w:rsidRDefault="00E53952" w:rsidP="00E53952">
            <w:pPr>
              <w:rPr>
                <w:rFonts w:ascii="Arial Narrow" w:hAnsi="Arial Narrow"/>
                <w:b/>
                <w:bCs/>
                <w:color w:val="000000"/>
                <w:sz w:val="20"/>
                <w:szCs w:val="20"/>
              </w:rPr>
            </w:pPr>
            <w:r w:rsidRPr="002A4940">
              <w:rPr>
                <w:rFonts w:ascii="Arial Narrow" w:hAnsi="Arial Narrow"/>
                <w:b/>
                <w:bCs/>
                <w:color w:val="000000"/>
                <w:sz w:val="20"/>
                <w:szCs w:val="20"/>
              </w:rPr>
              <w:t xml:space="preserve">Vote of </w:t>
            </w:r>
          </w:p>
          <w:p w14:paraId="5BFD8876" w14:textId="2991AF53" w:rsidR="00E53952" w:rsidRPr="008F77AA" w:rsidRDefault="00E53952" w:rsidP="00E53952">
            <w:pPr>
              <w:rPr>
                <w:rFonts w:ascii="Arial Narrow" w:hAnsi="Arial Narrow" w:cs="Calibri"/>
                <w:color w:val="000000"/>
                <w:sz w:val="19"/>
                <w:szCs w:val="19"/>
              </w:rPr>
            </w:pPr>
            <w:r w:rsidRPr="002A4940">
              <w:rPr>
                <w:rFonts w:ascii="Arial Narrow" w:hAnsi="Arial Narrow"/>
                <w:b/>
                <w:bCs/>
                <w:color w:val="000000"/>
                <w:sz w:val="20"/>
                <w:szCs w:val="20"/>
              </w:rPr>
              <w:t>Approval</w:t>
            </w:r>
          </w:p>
        </w:tc>
        <w:tc>
          <w:tcPr>
            <w:tcW w:w="1067" w:type="dxa"/>
            <w:tcBorders>
              <w:top w:val="single" w:sz="8" w:space="0" w:color="auto"/>
              <w:left w:val="nil"/>
              <w:bottom w:val="single" w:sz="8" w:space="0" w:color="auto"/>
              <w:right w:val="single" w:sz="8" w:space="0" w:color="000000"/>
            </w:tcBorders>
            <w:shd w:val="clear" w:color="000000" w:fill="D9D9D9"/>
          </w:tcPr>
          <w:p w14:paraId="54FFBF3E" w14:textId="77777777" w:rsidR="00E53952" w:rsidRPr="002A4940" w:rsidRDefault="00E53952" w:rsidP="00E53952">
            <w:pPr>
              <w:ind w:hanging="105"/>
              <w:rPr>
                <w:rFonts w:ascii="Arial Narrow" w:hAnsi="Arial Narrow"/>
                <w:b/>
                <w:bCs/>
                <w:color w:val="000000"/>
                <w:sz w:val="20"/>
                <w:szCs w:val="20"/>
              </w:rPr>
            </w:pPr>
          </w:p>
          <w:p w14:paraId="2868FA13" w14:textId="7258A149" w:rsidR="00E53952" w:rsidRPr="008F77AA" w:rsidRDefault="00E53952" w:rsidP="00E53952">
            <w:pPr>
              <w:jc w:val="center"/>
              <w:rPr>
                <w:rFonts w:ascii="Arial Narrow" w:hAnsi="Arial Narrow" w:cs="Calibri"/>
                <w:color w:val="000000"/>
                <w:sz w:val="19"/>
                <w:szCs w:val="19"/>
              </w:rPr>
            </w:pPr>
            <w:r w:rsidRPr="002A4940">
              <w:rPr>
                <w:rFonts w:ascii="Arial Narrow" w:hAnsi="Arial Narrow"/>
                <w:b/>
                <w:bCs/>
                <w:color w:val="000000"/>
                <w:sz w:val="20"/>
                <w:szCs w:val="20"/>
              </w:rPr>
              <w:t>Abstained</w:t>
            </w:r>
            <w:r>
              <w:rPr>
                <w:rFonts w:ascii="Arial Narrow" w:hAnsi="Arial Narrow"/>
                <w:b/>
                <w:bCs/>
                <w:color w:val="000000"/>
                <w:sz w:val="20"/>
                <w:szCs w:val="20"/>
              </w:rPr>
              <w:t>/No</w:t>
            </w:r>
          </w:p>
        </w:tc>
      </w:tr>
      <w:tr w:rsidR="00E53952" w:rsidRPr="008F77AA" w14:paraId="5419D555" w14:textId="77777777" w:rsidTr="00E53952">
        <w:trPr>
          <w:trHeight w:val="733"/>
        </w:trPr>
        <w:tc>
          <w:tcPr>
            <w:tcW w:w="990" w:type="dxa"/>
            <w:tcBorders>
              <w:top w:val="nil"/>
              <w:left w:val="single" w:sz="8" w:space="0" w:color="auto"/>
              <w:bottom w:val="single" w:sz="4" w:space="0" w:color="auto"/>
              <w:right w:val="single" w:sz="8" w:space="0" w:color="auto"/>
            </w:tcBorders>
            <w:shd w:val="clear" w:color="auto" w:fill="D9D9D9" w:themeFill="background1" w:themeFillShade="D9"/>
            <w:noWrap/>
            <w:vAlign w:val="center"/>
          </w:tcPr>
          <w:p w14:paraId="12D3B736" w14:textId="7727ECF3"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I</w:t>
            </w:r>
          </w:p>
        </w:tc>
        <w:tc>
          <w:tcPr>
            <w:tcW w:w="810" w:type="dxa"/>
            <w:tcBorders>
              <w:top w:val="nil"/>
              <w:left w:val="nil"/>
              <w:bottom w:val="single" w:sz="4" w:space="0" w:color="auto"/>
              <w:right w:val="single" w:sz="8" w:space="0" w:color="auto"/>
            </w:tcBorders>
            <w:shd w:val="clear" w:color="auto" w:fill="D9D9D9" w:themeFill="background1" w:themeFillShade="D9"/>
            <w:noWrap/>
            <w:vAlign w:val="center"/>
          </w:tcPr>
          <w:p w14:paraId="5F2840EC" w14:textId="73888E0B"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96.76%</w:t>
            </w:r>
          </w:p>
        </w:tc>
        <w:tc>
          <w:tcPr>
            <w:tcW w:w="1440" w:type="dxa"/>
            <w:tcBorders>
              <w:top w:val="nil"/>
              <w:left w:val="nil"/>
              <w:bottom w:val="single" w:sz="4" w:space="0" w:color="auto"/>
              <w:right w:val="single" w:sz="8" w:space="0" w:color="auto"/>
            </w:tcBorders>
            <w:shd w:val="clear" w:color="auto" w:fill="D9D9D9" w:themeFill="background1" w:themeFillShade="D9"/>
            <w:vAlign w:val="center"/>
          </w:tcPr>
          <w:p w14:paraId="264F8151" w14:textId="48D1963E" w:rsidR="00E53952" w:rsidRPr="008F77AA" w:rsidRDefault="00E53952" w:rsidP="00E53952">
            <w:pPr>
              <w:rPr>
                <w:rFonts w:ascii="Arial Narrow" w:hAnsi="Arial Narrow" w:cs="Calibri"/>
                <w:color w:val="000000"/>
                <w:sz w:val="19"/>
                <w:szCs w:val="19"/>
              </w:rPr>
            </w:pPr>
            <w:r w:rsidRPr="008F77AA">
              <w:rPr>
                <w:rFonts w:ascii="Arial Narrow" w:hAnsi="Arial Narrow" w:cs="Calibri"/>
                <w:color w:val="000000"/>
                <w:sz w:val="19"/>
                <w:szCs w:val="19"/>
              </w:rPr>
              <w:t>Illegal Dump Clean Up</w:t>
            </w:r>
          </w:p>
        </w:tc>
        <w:tc>
          <w:tcPr>
            <w:tcW w:w="1440" w:type="dxa"/>
            <w:tcBorders>
              <w:top w:val="nil"/>
              <w:left w:val="nil"/>
              <w:bottom w:val="single" w:sz="4" w:space="0" w:color="auto"/>
              <w:right w:val="single" w:sz="8" w:space="0" w:color="auto"/>
            </w:tcBorders>
            <w:shd w:val="clear" w:color="auto" w:fill="D9D9D9" w:themeFill="background1" w:themeFillShade="D9"/>
            <w:vAlign w:val="center"/>
          </w:tcPr>
          <w:p w14:paraId="5320C343" w14:textId="43CB0345"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MRPC</w:t>
            </w:r>
          </w:p>
        </w:tc>
        <w:tc>
          <w:tcPr>
            <w:tcW w:w="1170" w:type="dxa"/>
            <w:tcBorders>
              <w:top w:val="nil"/>
              <w:left w:val="nil"/>
              <w:bottom w:val="single" w:sz="4" w:space="0" w:color="auto"/>
              <w:right w:val="single" w:sz="8" w:space="0" w:color="auto"/>
            </w:tcBorders>
            <w:shd w:val="clear" w:color="auto" w:fill="D9D9D9" w:themeFill="background1" w:themeFillShade="D9"/>
            <w:noWrap/>
            <w:vAlign w:val="center"/>
          </w:tcPr>
          <w:p w14:paraId="2AEFBC14" w14:textId="6B9FA9DB" w:rsidR="00E53952" w:rsidRPr="008F77AA" w:rsidRDefault="00E53952" w:rsidP="00E53952">
            <w:pPr>
              <w:jc w:val="right"/>
              <w:rPr>
                <w:rFonts w:ascii="Arial Narrow" w:hAnsi="Arial Narrow" w:cs="Calibri"/>
                <w:color w:val="000000"/>
                <w:sz w:val="19"/>
                <w:szCs w:val="19"/>
              </w:rPr>
            </w:pPr>
            <w:r w:rsidRPr="008F77AA">
              <w:rPr>
                <w:rFonts w:ascii="Arial Narrow" w:hAnsi="Arial Narrow" w:cs="Calibri"/>
                <w:color w:val="000000"/>
                <w:sz w:val="19"/>
                <w:szCs w:val="19"/>
              </w:rPr>
              <w:t>$48,983.68</w:t>
            </w:r>
          </w:p>
        </w:tc>
        <w:tc>
          <w:tcPr>
            <w:tcW w:w="270" w:type="dxa"/>
            <w:tcBorders>
              <w:top w:val="nil"/>
              <w:left w:val="nil"/>
              <w:bottom w:val="single" w:sz="4" w:space="0" w:color="auto"/>
              <w:right w:val="single" w:sz="8" w:space="0" w:color="000000"/>
            </w:tcBorders>
            <w:shd w:val="clear" w:color="auto" w:fill="D9D9D9" w:themeFill="background1" w:themeFillShade="D9"/>
            <w:noWrap/>
            <w:vAlign w:val="center"/>
          </w:tcPr>
          <w:p w14:paraId="4A0F23D5" w14:textId="6BBB4CF4" w:rsidR="00E53952" w:rsidRPr="008F77AA" w:rsidRDefault="00E53952" w:rsidP="00E53952">
            <w:pPr>
              <w:jc w:val="center"/>
              <w:rPr>
                <w:rFonts w:ascii="Arial Narrow" w:hAnsi="Arial Narrow" w:cs="Calibri"/>
                <w:color w:val="000000"/>
                <w:sz w:val="19"/>
                <w:szCs w:val="19"/>
              </w:rPr>
            </w:pPr>
          </w:p>
        </w:tc>
        <w:tc>
          <w:tcPr>
            <w:tcW w:w="1260" w:type="dxa"/>
            <w:tcBorders>
              <w:top w:val="nil"/>
              <w:left w:val="nil"/>
              <w:bottom w:val="single" w:sz="4" w:space="0" w:color="auto"/>
              <w:right w:val="single" w:sz="8" w:space="0" w:color="000000"/>
            </w:tcBorders>
            <w:shd w:val="clear" w:color="auto" w:fill="D9D9D9" w:themeFill="background1" w:themeFillShade="D9"/>
            <w:noWrap/>
            <w:vAlign w:val="center"/>
          </w:tcPr>
          <w:p w14:paraId="41DE70AE" w14:textId="1593B2D3"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$45,064.99</w:t>
            </w:r>
          </w:p>
        </w:tc>
        <w:tc>
          <w:tcPr>
            <w:tcW w:w="2430" w:type="dxa"/>
            <w:tcBorders>
              <w:top w:val="nil"/>
              <w:left w:val="nil"/>
              <w:bottom w:val="single" w:sz="4" w:space="0" w:color="auto"/>
              <w:right w:val="nil"/>
            </w:tcBorders>
            <w:shd w:val="clear" w:color="auto" w:fill="D9D9D9" w:themeFill="background1" w:themeFillShade="D9"/>
          </w:tcPr>
          <w:p w14:paraId="4E4A2B08" w14:textId="77777777" w:rsidR="00E53952" w:rsidRPr="008F77AA" w:rsidRDefault="00E53952" w:rsidP="00E53952">
            <w:pPr>
              <w:rPr>
                <w:rFonts w:ascii="Arial Narrow" w:hAnsi="Arial Narrow" w:cs="Calibri"/>
                <w:color w:val="000000"/>
                <w:sz w:val="19"/>
                <w:szCs w:val="19"/>
              </w:rPr>
            </w:pPr>
            <w:r w:rsidRPr="008F77AA">
              <w:rPr>
                <w:rFonts w:ascii="Arial Narrow" w:hAnsi="Arial Narrow" w:cs="Calibri"/>
                <w:color w:val="000000"/>
                <w:sz w:val="19"/>
                <w:szCs w:val="19"/>
              </w:rPr>
              <w:t>C. French-motion to approve; D. Skiles-seconded.</w:t>
            </w:r>
          </w:p>
          <w:p w14:paraId="76D12977" w14:textId="20F1CBE6" w:rsidR="00E53952" w:rsidRPr="008F77AA" w:rsidRDefault="00E53952" w:rsidP="00E53952">
            <w:pPr>
              <w:rPr>
                <w:rFonts w:ascii="Arial Narrow" w:hAnsi="Arial Narrow" w:cs="Calibri"/>
                <w:color w:val="000000"/>
                <w:sz w:val="19"/>
                <w:szCs w:val="19"/>
              </w:rPr>
            </w:pPr>
            <w:r w:rsidRPr="008F77AA">
              <w:rPr>
                <w:rFonts w:ascii="Arial Narrow" w:hAnsi="Arial Narrow" w:cs="Calibri"/>
                <w:color w:val="000000"/>
                <w:sz w:val="19"/>
                <w:szCs w:val="19"/>
              </w:rPr>
              <w:t>S. Vogt, V. Stratman, T. Porter, A. Cook, D. Skiles, C. French, J. Holland, A. Ivey, B. Wilson</w:t>
            </w:r>
          </w:p>
        </w:tc>
        <w:tc>
          <w:tcPr>
            <w:tcW w:w="1067" w:type="dxa"/>
            <w:tcBorders>
              <w:top w:val="nil"/>
              <w:left w:val="nil"/>
              <w:bottom w:val="single" w:sz="4" w:space="0" w:color="auto"/>
              <w:right w:val="single" w:sz="8" w:space="0" w:color="000000"/>
            </w:tcBorders>
            <w:shd w:val="clear" w:color="auto" w:fill="D9D9D9" w:themeFill="background1" w:themeFillShade="D9"/>
          </w:tcPr>
          <w:p w14:paraId="5130B197" w14:textId="77777777" w:rsidR="00E53952" w:rsidRPr="008F77AA" w:rsidRDefault="00E53952" w:rsidP="00E53952">
            <w:pPr>
              <w:jc w:val="center"/>
              <w:rPr>
                <w:rFonts w:ascii="Arial Narrow" w:hAnsi="Arial Narrow" w:cs="Calibri"/>
                <w:color w:val="000000"/>
                <w:sz w:val="19"/>
                <w:szCs w:val="19"/>
              </w:rPr>
            </w:pPr>
          </w:p>
        </w:tc>
      </w:tr>
      <w:tr w:rsidR="00E53952" w:rsidRPr="008F77AA" w14:paraId="1A7BFBEF" w14:textId="77777777" w:rsidTr="00E53952">
        <w:trPr>
          <w:trHeight w:val="733"/>
        </w:trPr>
        <w:tc>
          <w:tcPr>
            <w:tcW w:w="99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7E19F1CC" w14:textId="5E3FF9E1"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H</w:t>
            </w:r>
          </w:p>
        </w:tc>
        <w:tc>
          <w:tcPr>
            <w:tcW w:w="810" w:type="dxa"/>
            <w:tcBorders>
              <w:top w:val="single" w:sz="4" w:space="0" w:color="auto"/>
              <w:left w:val="nil"/>
              <w:bottom w:val="single" w:sz="8" w:space="0" w:color="auto"/>
              <w:right w:val="single" w:sz="8" w:space="0" w:color="auto"/>
            </w:tcBorders>
            <w:shd w:val="clear" w:color="auto" w:fill="auto"/>
            <w:noWrap/>
            <w:vAlign w:val="center"/>
          </w:tcPr>
          <w:p w14:paraId="445E09BB" w14:textId="39A3F2D6"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95.65%</w:t>
            </w:r>
          </w:p>
        </w:tc>
        <w:tc>
          <w:tcPr>
            <w:tcW w:w="1440" w:type="dxa"/>
            <w:tcBorders>
              <w:top w:val="single" w:sz="4" w:space="0" w:color="auto"/>
              <w:left w:val="nil"/>
              <w:bottom w:val="single" w:sz="8" w:space="0" w:color="auto"/>
              <w:right w:val="single" w:sz="8" w:space="0" w:color="auto"/>
            </w:tcBorders>
            <w:shd w:val="clear" w:color="auto" w:fill="auto"/>
            <w:vAlign w:val="center"/>
          </w:tcPr>
          <w:p w14:paraId="66A8370E" w14:textId="1580BAE0" w:rsidR="00E53952" w:rsidRPr="008F77AA" w:rsidRDefault="00E53952" w:rsidP="00E53952">
            <w:pPr>
              <w:rPr>
                <w:rFonts w:ascii="Arial Narrow" w:hAnsi="Arial Narrow" w:cs="Calibri"/>
                <w:color w:val="000000"/>
                <w:sz w:val="19"/>
                <w:szCs w:val="19"/>
              </w:rPr>
            </w:pPr>
            <w:r w:rsidRPr="008F77AA">
              <w:rPr>
                <w:rFonts w:ascii="Arial Narrow" w:hAnsi="Arial Narrow" w:cs="Calibri"/>
                <w:color w:val="000000"/>
                <w:sz w:val="19"/>
                <w:szCs w:val="19"/>
              </w:rPr>
              <w:t>Community Outreach and Assistance Fund</w:t>
            </w:r>
          </w:p>
        </w:tc>
        <w:tc>
          <w:tcPr>
            <w:tcW w:w="1440" w:type="dxa"/>
            <w:tcBorders>
              <w:top w:val="single" w:sz="4" w:space="0" w:color="auto"/>
              <w:left w:val="nil"/>
              <w:bottom w:val="single" w:sz="8" w:space="0" w:color="auto"/>
              <w:right w:val="single" w:sz="8" w:space="0" w:color="auto"/>
            </w:tcBorders>
            <w:shd w:val="clear" w:color="auto" w:fill="auto"/>
            <w:vAlign w:val="center"/>
          </w:tcPr>
          <w:p w14:paraId="5E54F20B" w14:textId="522E087A"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MRPC</w:t>
            </w:r>
          </w:p>
        </w:tc>
        <w:tc>
          <w:tcPr>
            <w:tcW w:w="1170" w:type="dxa"/>
            <w:tcBorders>
              <w:top w:val="single" w:sz="4" w:space="0" w:color="auto"/>
              <w:left w:val="nil"/>
              <w:bottom w:val="single" w:sz="8" w:space="0" w:color="auto"/>
              <w:right w:val="single" w:sz="8" w:space="0" w:color="auto"/>
            </w:tcBorders>
            <w:shd w:val="clear" w:color="auto" w:fill="auto"/>
            <w:noWrap/>
            <w:vAlign w:val="center"/>
          </w:tcPr>
          <w:p w14:paraId="7BD687A7" w14:textId="47FBF2FA" w:rsidR="00E53952" w:rsidRPr="008F77AA" w:rsidRDefault="00E53952" w:rsidP="00E53952">
            <w:pPr>
              <w:jc w:val="right"/>
              <w:rPr>
                <w:rFonts w:ascii="Arial Narrow" w:hAnsi="Arial Narrow" w:cs="Calibri"/>
                <w:color w:val="000000"/>
                <w:sz w:val="19"/>
                <w:szCs w:val="19"/>
              </w:rPr>
            </w:pPr>
            <w:r w:rsidRPr="008F77AA">
              <w:rPr>
                <w:rFonts w:ascii="Arial Narrow" w:hAnsi="Arial Narrow" w:cs="Calibri"/>
                <w:color w:val="000000"/>
                <w:sz w:val="19"/>
                <w:szCs w:val="19"/>
              </w:rPr>
              <w:t>$25,000.00</w:t>
            </w:r>
          </w:p>
        </w:tc>
        <w:tc>
          <w:tcPr>
            <w:tcW w:w="270" w:type="dxa"/>
            <w:tcBorders>
              <w:top w:val="single" w:sz="4" w:space="0" w:color="auto"/>
              <w:left w:val="nil"/>
              <w:bottom w:val="single" w:sz="8" w:space="0" w:color="auto"/>
              <w:right w:val="single" w:sz="8" w:space="0" w:color="000000"/>
            </w:tcBorders>
            <w:shd w:val="clear" w:color="auto" w:fill="auto"/>
            <w:noWrap/>
            <w:vAlign w:val="center"/>
          </w:tcPr>
          <w:p w14:paraId="701F14F1" w14:textId="78576E2E" w:rsidR="00E53952" w:rsidRPr="008F77AA" w:rsidRDefault="00E53952" w:rsidP="00E53952">
            <w:pPr>
              <w:jc w:val="center"/>
              <w:rPr>
                <w:rFonts w:ascii="Arial Narrow" w:hAnsi="Arial Narrow" w:cs="Calibri"/>
                <w:color w:val="000000"/>
                <w:sz w:val="19"/>
                <w:szCs w:val="19"/>
              </w:rPr>
            </w:pPr>
          </w:p>
        </w:tc>
        <w:tc>
          <w:tcPr>
            <w:tcW w:w="1260" w:type="dxa"/>
            <w:tcBorders>
              <w:top w:val="single" w:sz="4" w:space="0" w:color="auto"/>
              <w:left w:val="nil"/>
              <w:bottom w:val="single" w:sz="8" w:space="0" w:color="auto"/>
              <w:right w:val="single" w:sz="8" w:space="0" w:color="000000"/>
            </w:tcBorders>
            <w:shd w:val="clear" w:color="auto" w:fill="auto"/>
            <w:noWrap/>
            <w:vAlign w:val="center"/>
          </w:tcPr>
          <w:p w14:paraId="73734461" w14:textId="6E27D187"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$10,821.04</w:t>
            </w:r>
          </w:p>
        </w:tc>
        <w:tc>
          <w:tcPr>
            <w:tcW w:w="2430" w:type="dxa"/>
            <w:tcBorders>
              <w:top w:val="single" w:sz="4" w:space="0" w:color="auto"/>
              <w:left w:val="nil"/>
              <w:bottom w:val="single" w:sz="8" w:space="0" w:color="auto"/>
              <w:right w:val="nil"/>
            </w:tcBorders>
            <w:shd w:val="clear" w:color="auto" w:fill="auto"/>
          </w:tcPr>
          <w:p w14:paraId="6DAB7013" w14:textId="56312D7B"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V. Stratman-motion to approve; C. French seconded.</w:t>
            </w:r>
          </w:p>
          <w:p w14:paraId="3B4E66A6" w14:textId="5DE2BA6F"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S. Vogt, V. Stratman, T. Porter, A. Cook, D. Skiles, C. French, J. Holland, A. Ivey, B. Wilson</w:t>
            </w:r>
          </w:p>
        </w:tc>
        <w:tc>
          <w:tcPr>
            <w:tcW w:w="1067" w:type="dxa"/>
            <w:tcBorders>
              <w:top w:val="single" w:sz="4" w:space="0" w:color="auto"/>
              <w:left w:val="nil"/>
              <w:bottom w:val="single" w:sz="8" w:space="0" w:color="auto"/>
              <w:right w:val="single" w:sz="8" w:space="0" w:color="000000"/>
            </w:tcBorders>
            <w:shd w:val="clear" w:color="auto" w:fill="auto"/>
          </w:tcPr>
          <w:p w14:paraId="49C4B5B7" w14:textId="77777777" w:rsidR="00E53952" w:rsidRPr="008F77AA" w:rsidRDefault="00E53952" w:rsidP="00E53952">
            <w:pPr>
              <w:jc w:val="center"/>
              <w:rPr>
                <w:rFonts w:ascii="Arial Narrow" w:hAnsi="Arial Narrow" w:cs="Calibri"/>
                <w:color w:val="000000"/>
                <w:sz w:val="19"/>
                <w:szCs w:val="19"/>
              </w:rPr>
            </w:pPr>
          </w:p>
        </w:tc>
      </w:tr>
      <w:tr w:rsidR="00E53952" w:rsidRPr="008F77AA" w14:paraId="1F10CCAA" w14:textId="77777777" w:rsidTr="00E53952">
        <w:trPr>
          <w:trHeight w:val="733"/>
        </w:trPr>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217CBA1F" w14:textId="089E2B19"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G</w:t>
            </w:r>
          </w:p>
        </w:tc>
        <w:tc>
          <w:tcPr>
            <w:tcW w:w="810"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48FCF6E0" w14:textId="1C745911" w:rsidR="00E53952" w:rsidRPr="008F77AA" w:rsidRDefault="00E53952" w:rsidP="00E53952">
            <w:pPr>
              <w:jc w:val="center"/>
              <w:rPr>
                <w:rFonts w:ascii="Arial Narrow" w:hAnsi="Arial Narrow" w:cs="Calibri"/>
                <w:color w:val="000000"/>
                <w:sz w:val="19"/>
                <w:szCs w:val="19"/>
                <w:highlight w:val="cyan"/>
              </w:rPr>
            </w:pPr>
            <w:r w:rsidRPr="008F77AA">
              <w:rPr>
                <w:rFonts w:ascii="Arial Narrow" w:hAnsi="Arial Narrow" w:cs="Calibri"/>
                <w:color w:val="000000"/>
                <w:sz w:val="19"/>
                <w:szCs w:val="19"/>
              </w:rPr>
              <w:t>95.00%</w:t>
            </w:r>
          </w:p>
        </w:tc>
        <w:tc>
          <w:tcPr>
            <w:tcW w:w="1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2B97D162" w14:textId="7B09A0A5"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Special Waste Collections</w:t>
            </w:r>
          </w:p>
        </w:tc>
        <w:tc>
          <w:tcPr>
            <w:tcW w:w="1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7A48668D" w14:textId="5C25FA50"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MRPC</w:t>
            </w:r>
          </w:p>
        </w:tc>
        <w:tc>
          <w:tcPr>
            <w:tcW w:w="1170"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46933A24" w14:textId="349998F6"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$36,591.18</w:t>
            </w:r>
          </w:p>
        </w:tc>
        <w:tc>
          <w:tcPr>
            <w:tcW w:w="270"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192A47EE" w14:textId="6E6B3082" w:rsidR="00E53952" w:rsidRPr="008F77AA" w:rsidRDefault="00E53952" w:rsidP="00E53952">
            <w:pPr>
              <w:jc w:val="center"/>
              <w:rPr>
                <w:rFonts w:ascii="Arial Narrow" w:hAnsi="Arial Narrow" w:cs="Calibri"/>
                <w:color w:val="000000"/>
                <w:sz w:val="19"/>
                <w:szCs w:val="19"/>
              </w:rPr>
            </w:pPr>
          </w:p>
        </w:tc>
        <w:tc>
          <w:tcPr>
            <w:tcW w:w="1260"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06162891" w14:textId="55135C92"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$33,663.89</w:t>
            </w:r>
          </w:p>
        </w:tc>
        <w:tc>
          <w:tcPr>
            <w:tcW w:w="2430" w:type="dxa"/>
            <w:tcBorders>
              <w:top w:val="single" w:sz="8" w:space="0" w:color="auto"/>
              <w:left w:val="nil"/>
              <w:bottom w:val="single" w:sz="8" w:space="0" w:color="auto"/>
              <w:right w:val="nil"/>
            </w:tcBorders>
            <w:shd w:val="clear" w:color="auto" w:fill="D9D9D9" w:themeFill="background1" w:themeFillShade="D9"/>
          </w:tcPr>
          <w:p w14:paraId="6E6E75BF" w14:textId="77777777" w:rsidR="00E53952"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S. Vogt-motion to approve;</w:t>
            </w:r>
          </w:p>
          <w:p w14:paraId="266D09BB" w14:textId="4E8C10D4"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 xml:space="preserve"> C. French-seconded.</w:t>
            </w:r>
          </w:p>
          <w:p w14:paraId="31E9F746" w14:textId="401B1603"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S. Vogt, V. Stratman, T. Porter, A. Cook, D. Skiles, C. French, J. Holland, A. Ivey, B. Wilson</w:t>
            </w:r>
          </w:p>
        </w:tc>
        <w:tc>
          <w:tcPr>
            <w:tcW w:w="1067" w:type="dxa"/>
            <w:tcBorders>
              <w:top w:val="single" w:sz="8" w:space="0" w:color="auto"/>
              <w:left w:val="nil"/>
              <w:bottom w:val="single" w:sz="8" w:space="0" w:color="auto"/>
              <w:right w:val="single" w:sz="8" w:space="0" w:color="000000"/>
            </w:tcBorders>
            <w:shd w:val="clear" w:color="auto" w:fill="D9D9D9" w:themeFill="background1" w:themeFillShade="D9"/>
          </w:tcPr>
          <w:p w14:paraId="77C015CA" w14:textId="77777777" w:rsidR="00E53952" w:rsidRPr="008F77AA" w:rsidRDefault="00E53952" w:rsidP="00E53952">
            <w:pPr>
              <w:jc w:val="center"/>
              <w:rPr>
                <w:rFonts w:ascii="Arial Narrow" w:hAnsi="Arial Narrow" w:cs="Calibri"/>
                <w:color w:val="000000"/>
                <w:sz w:val="19"/>
                <w:szCs w:val="19"/>
              </w:rPr>
            </w:pPr>
          </w:p>
        </w:tc>
      </w:tr>
      <w:tr w:rsidR="00E53952" w:rsidRPr="008F77AA" w14:paraId="3CA91FF3" w14:textId="77777777" w:rsidTr="00E53952">
        <w:trPr>
          <w:trHeight w:val="733"/>
        </w:trPr>
        <w:tc>
          <w:tcPr>
            <w:tcW w:w="990" w:type="dxa"/>
            <w:tcBorders>
              <w:top w:val="nil"/>
              <w:left w:val="single" w:sz="8" w:space="0" w:color="auto"/>
              <w:bottom w:val="single" w:sz="8" w:space="0" w:color="auto"/>
              <w:right w:val="single" w:sz="8" w:space="0" w:color="auto"/>
            </w:tcBorders>
            <w:shd w:val="clear" w:color="auto" w:fill="auto"/>
            <w:noWrap/>
            <w:vAlign w:val="center"/>
          </w:tcPr>
          <w:p w14:paraId="628846FC" w14:textId="38D11AAB"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J</w:t>
            </w:r>
          </w:p>
        </w:tc>
        <w:tc>
          <w:tcPr>
            <w:tcW w:w="810" w:type="dxa"/>
            <w:tcBorders>
              <w:top w:val="nil"/>
              <w:left w:val="nil"/>
              <w:bottom w:val="single" w:sz="8" w:space="0" w:color="auto"/>
              <w:right w:val="single" w:sz="8" w:space="0" w:color="auto"/>
            </w:tcBorders>
            <w:shd w:val="clear" w:color="auto" w:fill="auto"/>
            <w:noWrap/>
            <w:vAlign w:val="center"/>
          </w:tcPr>
          <w:p w14:paraId="2118185A" w14:textId="2FA1A1C0"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94.72%</w:t>
            </w:r>
          </w:p>
        </w:tc>
        <w:tc>
          <w:tcPr>
            <w:tcW w:w="1440" w:type="dxa"/>
            <w:tcBorders>
              <w:top w:val="nil"/>
              <w:left w:val="nil"/>
              <w:bottom w:val="single" w:sz="8" w:space="0" w:color="auto"/>
              <w:right w:val="single" w:sz="8" w:space="0" w:color="auto"/>
            </w:tcBorders>
            <w:shd w:val="clear" w:color="auto" w:fill="auto"/>
            <w:vAlign w:val="center"/>
          </w:tcPr>
          <w:p w14:paraId="346AF044" w14:textId="0D34B1D5" w:rsidR="00E53952" w:rsidRPr="008F77AA" w:rsidRDefault="00E53952" w:rsidP="00E53952">
            <w:pPr>
              <w:rPr>
                <w:rFonts w:ascii="Arial Narrow" w:hAnsi="Arial Narrow" w:cs="Calibri"/>
                <w:color w:val="000000"/>
                <w:sz w:val="19"/>
                <w:szCs w:val="19"/>
              </w:rPr>
            </w:pPr>
            <w:r w:rsidRPr="008F77AA">
              <w:rPr>
                <w:rFonts w:ascii="Arial Narrow" w:hAnsi="Arial Narrow" w:cs="Calibri"/>
                <w:color w:val="000000"/>
                <w:sz w:val="19"/>
                <w:szCs w:val="19"/>
              </w:rPr>
              <w:t>Environmental Education and Public Awareness</w:t>
            </w:r>
          </w:p>
        </w:tc>
        <w:tc>
          <w:tcPr>
            <w:tcW w:w="1440" w:type="dxa"/>
            <w:tcBorders>
              <w:top w:val="nil"/>
              <w:left w:val="nil"/>
              <w:bottom w:val="single" w:sz="8" w:space="0" w:color="auto"/>
              <w:right w:val="single" w:sz="8" w:space="0" w:color="auto"/>
            </w:tcBorders>
            <w:shd w:val="clear" w:color="auto" w:fill="auto"/>
            <w:vAlign w:val="center"/>
          </w:tcPr>
          <w:p w14:paraId="059023B1" w14:textId="186210AF"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MRPC</w:t>
            </w:r>
          </w:p>
        </w:tc>
        <w:tc>
          <w:tcPr>
            <w:tcW w:w="1170" w:type="dxa"/>
            <w:tcBorders>
              <w:top w:val="nil"/>
              <w:left w:val="nil"/>
              <w:bottom w:val="single" w:sz="8" w:space="0" w:color="auto"/>
              <w:right w:val="single" w:sz="8" w:space="0" w:color="auto"/>
            </w:tcBorders>
            <w:shd w:val="clear" w:color="auto" w:fill="auto"/>
            <w:noWrap/>
            <w:vAlign w:val="center"/>
          </w:tcPr>
          <w:p w14:paraId="05B5FF9E" w14:textId="5DC8BD62" w:rsidR="00E53952" w:rsidRPr="008F77AA" w:rsidRDefault="00E53952" w:rsidP="00E53952">
            <w:pPr>
              <w:jc w:val="right"/>
              <w:rPr>
                <w:rFonts w:ascii="Arial Narrow" w:hAnsi="Arial Narrow" w:cs="Calibri"/>
                <w:color w:val="000000"/>
                <w:sz w:val="19"/>
                <w:szCs w:val="19"/>
              </w:rPr>
            </w:pPr>
            <w:r w:rsidRPr="008F77AA">
              <w:rPr>
                <w:rFonts w:ascii="Arial Narrow" w:hAnsi="Arial Narrow" w:cs="Calibri"/>
                <w:color w:val="000000"/>
                <w:sz w:val="19"/>
                <w:szCs w:val="19"/>
              </w:rPr>
              <w:t>$45,054.33</w:t>
            </w:r>
          </w:p>
        </w:tc>
        <w:tc>
          <w:tcPr>
            <w:tcW w:w="270" w:type="dxa"/>
            <w:tcBorders>
              <w:top w:val="nil"/>
              <w:left w:val="nil"/>
              <w:bottom w:val="single" w:sz="8" w:space="0" w:color="auto"/>
              <w:right w:val="single" w:sz="8" w:space="0" w:color="000000"/>
            </w:tcBorders>
            <w:shd w:val="clear" w:color="auto" w:fill="auto"/>
            <w:noWrap/>
            <w:vAlign w:val="center"/>
          </w:tcPr>
          <w:p w14:paraId="321BFA5C" w14:textId="7437CE67" w:rsidR="00E53952" w:rsidRPr="008F77AA" w:rsidRDefault="00E53952" w:rsidP="00E53952">
            <w:pPr>
              <w:jc w:val="center"/>
              <w:rPr>
                <w:rFonts w:ascii="Arial Narrow" w:hAnsi="Arial Narrow" w:cs="Calibri"/>
                <w:color w:val="000000"/>
                <w:sz w:val="19"/>
                <w:szCs w:val="19"/>
              </w:rPr>
            </w:pPr>
          </w:p>
        </w:tc>
        <w:tc>
          <w:tcPr>
            <w:tcW w:w="1260" w:type="dxa"/>
            <w:tcBorders>
              <w:top w:val="nil"/>
              <w:left w:val="nil"/>
              <w:bottom w:val="single" w:sz="8" w:space="0" w:color="auto"/>
              <w:right w:val="single" w:sz="8" w:space="0" w:color="000000"/>
            </w:tcBorders>
            <w:shd w:val="clear" w:color="auto" w:fill="auto"/>
            <w:noWrap/>
            <w:vAlign w:val="center"/>
          </w:tcPr>
          <w:p w14:paraId="76606A78" w14:textId="3CF4B5AC"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$41,449.98</w:t>
            </w:r>
          </w:p>
        </w:tc>
        <w:tc>
          <w:tcPr>
            <w:tcW w:w="2430" w:type="dxa"/>
            <w:tcBorders>
              <w:top w:val="nil"/>
              <w:left w:val="nil"/>
              <w:bottom w:val="single" w:sz="8" w:space="0" w:color="auto"/>
              <w:right w:val="nil"/>
            </w:tcBorders>
            <w:shd w:val="clear" w:color="auto" w:fill="auto"/>
          </w:tcPr>
          <w:p w14:paraId="17375F00" w14:textId="77777777"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C. French-motion to approve; D. Skiles seconded.</w:t>
            </w:r>
          </w:p>
          <w:p w14:paraId="70FD8086" w14:textId="4244428A"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S. Vogt, V. Stratman, T. Porter, A. Cook, D. Skiles, C. French, J. Holland, A. Ivey, B. Wilson</w:t>
            </w:r>
          </w:p>
        </w:tc>
        <w:tc>
          <w:tcPr>
            <w:tcW w:w="1067" w:type="dxa"/>
            <w:tcBorders>
              <w:top w:val="nil"/>
              <w:left w:val="nil"/>
              <w:bottom w:val="single" w:sz="8" w:space="0" w:color="auto"/>
              <w:right w:val="single" w:sz="8" w:space="0" w:color="000000"/>
            </w:tcBorders>
            <w:shd w:val="clear" w:color="auto" w:fill="auto"/>
          </w:tcPr>
          <w:p w14:paraId="48388DEA" w14:textId="77777777" w:rsidR="00E53952" w:rsidRPr="008F77AA" w:rsidRDefault="00E53952" w:rsidP="00E53952">
            <w:pPr>
              <w:jc w:val="center"/>
              <w:rPr>
                <w:rFonts w:ascii="Arial Narrow" w:hAnsi="Arial Narrow" w:cs="Calibri"/>
                <w:color w:val="000000"/>
                <w:sz w:val="19"/>
                <w:szCs w:val="19"/>
              </w:rPr>
            </w:pPr>
          </w:p>
        </w:tc>
      </w:tr>
      <w:tr w:rsidR="00E53952" w:rsidRPr="008F77AA" w14:paraId="00634E1F" w14:textId="77777777" w:rsidTr="00E53952">
        <w:trPr>
          <w:trHeight w:val="733"/>
        </w:trPr>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3F3B943B" w14:textId="5AC5C58E"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C</w:t>
            </w:r>
          </w:p>
        </w:tc>
        <w:tc>
          <w:tcPr>
            <w:tcW w:w="810"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6BB264F0" w14:textId="23660AAF"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86.20%</w:t>
            </w:r>
          </w:p>
        </w:tc>
        <w:tc>
          <w:tcPr>
            <w:tcW w:w="1440"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5D72C4C" w14:textId="2B6F8E79" w:rsidR="00E53952" w:rsidRPr="008F77AA" w:rsidRDefault="00E53952" w:rsidP="00E53952">
            <w:pPr>
              <w:rPr>
                <w:rFonts w:ascii="Arial Narrow" w:hAnsi="Arial Narrow" w:cs="Calibri"/>
                <w:color w:val="000000"/>
                <w:sz w:val="19"/>
                <w:szCs w:val="19"/>
              </w:rPr>
            </w:pPr>
            <w:r w:rsidRPr="008F77AA">
              <w:rPr>
                <w:rFonts w:ascii="Arial Narrow" w:hAnsi="Arial Narrow" w:cs="Calibri"/>
                <w:color w:val="000000"/>
                <w:sz w:val="19"/>
                <w:szCs w:val="19"/>
              </w:rPr>
              <w:t>Reducing Food Waste Through Meal Preparation Course</w:t>
            </w:r>
          </w:p>
        </w:tc>
        <w:tc>
          <w:tcPr>
            <w:tcW w:w="1440"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ACB22AC" w14:textId="461D82D8"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Curators of the University of Missouri</w:t>
            </w:r>
          </w:p>
        </w:tc>
        <w:tc>
          <w:tcPr>
            <w:tcW w:w="1170"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7DFDE9C3" w14:textId="5D55DD23" w:rsidR="00E53952" w:rsidRPr="008F77AA" w:rsidRDefault="00E53952" w:rsidP="00E53952">
            <w:pPr>
              <w:jc w:val="right"/>
              <w:rPr>
                <w:rFonts w:ascii="Arial Narrow" w:hAnsi="Arial Narrow" w:cs="Calibri"/>
                <w:color w:val="000000"/>
                <w:sz w:val="19"/>
                <w:szCs w:val="19"/>
              </w:rPr>
            </w:pPr>
            <w:r w:rsidRPr="008F77AA">
              <w:rPr>
                <w:rFonts w:ascii="Arial Narrow" w:hAnsi="Arial Narrow" w:cs="Calibri"/>
                <w:color w:val="000000"/>
                <w:sz w:val="19"/>
                <w:szCs w:val="19"/>
              </w:rPr>
              <w:t>$8,419.69</w:t>
            </w:r>
          </w:p>
        </w:tc>
        <w:tc>
          <w:tcPr>
            <w:tcW w:w="270"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10FDD069" w14:textId="1BF63E34" w:rsidR="00E53952" w:rsidRPr="008F77AA" w:rsidRDefault="00E53952" w:rsidP="00E53952">
            <w:pPr>
              <w:jc w:val="center"/>
              <w:rPr>
                <w:rFonts w:ascii="Arial Narrow" w:hAnsi="Arial Narrow" w:cs="Calibri"/>
                <w:color w:val="000000"/>
                <w:sz w:val="19"/>
                <w:szCs w:val="19"/>
              </w:rPr>
            </w:pPr>
          </w:p>
        </w:tc>
        <w:tc>
          <w:tcPr>
            <w:tcW w:w="1260"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7430F547" w14:textId="12EA4B26"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$7,746.12</w:t>
            </w:r>
          </w:p>
        </w:tc>
        <w:tc>
          <w:tcPr>
            <w:tcW w:w="2430" w:type="dxa"/>
            <w:tcBorders>
              <w:top w:val="single" w:sz="8" w:space="0" w:color="auto"/>
              <w:left w:val="nil"/>
              <w:bottom w:val="single" w:sz="8" w:space="0" w:color="auto"/>
              <w:right w:val="nil"/>
            </w:tcBorders>
            <w:shd w:val="clear" w:color="auto" w:fill="D9D9D9" w:themeFill="background1" w:themeFillShade="D9"/>
          </w:tcPr>
          <w:p w14:paraId="4CE43D4A" w14:textId="77777777" w:rsidR="00E53952" w:rsidRPr="008F77AA" w:rsidRDefault="00E53952" w:rsidP="00E53952">
            <w:pPr>
              <w:rPr>
                <w:rFonts w:ascii="Arial Narrow" w:hAnsi="Arial Narrow" w:cs="Calibri"/>
                <w:color w:val="000000"/>
                <w:sz w:val="19"/>
                <w:szCs w:val="19"/>
              </w:rPr>
            </w:pPr>
            <w:r w:rsidRPr="008F77AA">
              <w:rPr>
                <w:rFonts w:ascii="Arial Narrow" w:hAnsi="Arial Narrow" w:cs="Calibri"/>
                <w:color w:val="000000"/>
                <w:sz w:val="19"/>
                <w:szCs w:val="19"/>
              </w:rPr>
              <w:t>C. French-motion to approve; T. Porter seconded.</w:t>
            </w:r>
          </w:p>
          <w:p w14:paraId="3FC035B9" w14:textId="4E92B921" w:rsidR="00E53952" w:rsidRPr="008F77AA" w:rsidRDefault="00E53952" w:rsidP="00E53952">
            <w:pPr>
              <w:rPr>
                <w:rFonts w:ascii="Arial Narrow" w:hAnsi="Arial Narrow" w:cs="Calibri"/>
                <w:color w:val="000000"/>
                <w:sz w:val="19"/>
                <w:szCs w:val="19"/>
              </w:rPr>
            </w:pPr>
            <w:r w:rsidRPr="008F77AA">
              <w:rPr>
                <w:rFonts w:ascii="Arial Narrow" w:hAnsi="Arial Narrow" w:cs="Calibri"/>
                <w:color w:val="000000"/>
                <w:sz w:val="19"/>
                <w:szCs w:val="19"/>
              </w:rPr>
              <w:t>T. Porter, A. Cook, J. Holland, B. Wilson, A, Ivey</w:t>
            </w:r>
          </w:p>
        </w:tc>
        <w:tc>
          <w:tcPr>
            <w:tcW w:w="1067" w:type="dxa"/>
            <w:tcBorders>
              <w:top w:val="single" w:sz="8" w:space="0" w:color="auto"/>
              <w:left w:val="nil"/>
              <w:bottom w:val="single" w:sz="8" w:space="0" w:color="auto"/>
              <w:right w:val="single" w:sz="8" w:space="0" w:color="000000"/>
            </w:tcBorders>
            <w:shd w:val="clear" w:color="auto" w:fill="D9D9D9" w:themeFill="background1" w:themeFillShade="D9"/>
          </w:tcPr>
          <w:p w14:paraId="3A84F9BE" w14:textId="77777777" w:rsidR="00E53952" w:rsidRPr="00E53952" w:rsidRDefault="00E53952" w:rsidP="00E53952">
            <w:pPr>
              <w:rPr>
                <w:rFonts w:ascii="Arial Narrow" w:hAnsi="Arial Narrow"/>
                <w:b/>
                <w:bCs/>
                <w:color w:val="000000"/>
                <w:sz w:val="19"/>
                <w:szCs w:val="19"/>
              </w:rPr>
            </w:pPr>
            <w:r w:rsidRPr="00E53952">
              <w:rPr>
                <w:rFonts w:ascii="Arial Narrow" w:hAnsi="Arial Narrow"/>
                <w:b/>
                <w:bCs/>
                <w:color w:val="000000"/>
                <w:sz w:val="19"/>
                <w:szCs w:val="19"/>
              </w:rPr>
              <w:t>S. Vogt, V. Stratman</w:t>
            </w:r>
          </w:p>
          <w:p w14:paraId="7D859E64" w14:textId="77777777" w:rsidR="00E53952" w:rsidRPr="00E53952" w:rsidRDefault="00E53952" w:rsidP="00E53952">
            <w:pPr>
              <w:rPr>
                <w:rFonts w:ascii="Arial Narrow" w:hAnsi="Arial Narrow"/>
                <w:b/>
                <w:bCs/>
                <w:color w:val="000000"/>
                <w:sz w:val="19"/>
                <w:szCs w:val="19"/>
              </w:rPr>
            </w:pPr>
          </w:p>
          <w:p w14:paraId="2081EBB2" w14:textId="77777777" w:rsidR="00E53952" w:rsidRPr="00E53952" w:rsidRDefault="00E53952" w:rsidP="00E53952">
            <w:pPr>
              <w:rPr>
                <w:rFonts w:ascii="Arial Narrow" w:hAnsi="Arial Narrow"/>
                <w:b/>
                <w:bCs/>
                <w:color w:val="000000"/>
                <w:sz w:val="19"/>
                <w:szCs w:val="19"/>
              </w:rPr>
            </w:pPr>
            <w:r w:rsidRPr="00E53952">
              <w:rPr>
                <w:rFonts w:ascii="Arial Narrow" w:hAnsi="Arial Narrow"/>
                <w:b/>
                <w:bCs/>
                <w:color w:val="000000"/>
                <w:sz w:val="19"/>
                <w:szCs w:val="19"/>
              </w:rPr>
              <w:t>D. Skiles-No</w:t>
            </w:r>
          </w:p>
          <w:p w14:paraId="4BD9DF96" w14:textId="7634A326" w:rsidR="00E53952" w:rsidRPr="008F77AA" w:rsidRDefault="00E53952" w:rsidP="00E53952">
            <w:pPr>
              <w:rPr>
                <w:rFonts w:ascii="Arial Narrow" w:hAnsi="Arial Narrow"/>
                <w:color w:val="000000"/>
                <w:sz w:val="19"/>
                <w:szCs w:val="19"/>
              </w:rPr>
            </w:pPr>
            <w:r w:rsidRPr="00E53952">
              <w:rPr>
                <w:rFonts w:ascii="Arial Narrow" w:hAnsi="Arial Narrow"/>
                <w:b/>
                <w:bCs/>
                <w:color w:val="000000"/>
                <w:sz w:val="19"/>
                <w:szCs w:val="19"/>
              </w:rPr>
              <w:t>C. French-No</w:t>
            </w:r>
          </w:p>
        </w:tc>
      </w:tr>
      <w:tr w:rsidR="00E53952" w:rsidRPr="008F77AA" w14:paraId="5CAE70D7" w14:textId="77777777" w:rsidTr="00E53952">
        <w:trPr>
          <w:trHeight w:val="733"/>
        </w:trPr>
        <w:tc>
          <w:tcPr>
            <w:tcW w:w="990" w:type="dxa"/>
            <w:tcBorders>
              <w:top w:val="nil"/>
              <w:left w:val="single" w:sz="8" w:space="0" w:color="auto"/>
              <w:bottom w:val="single" w:sz="8" w:space="0" w:color="auto"/>
              <w:right w:val="single" w:sz="8" w:space="0" w:color="auto"/>
            </w:tcBorders>
            <w:shd w:val="clear" w:color="auto" w:fill="auto"/>
            <w:noWrap/>
            <w:vAlign w:val="center"/>
          </w:tcPr>
          <w:p w14:paraId="7CB89974" w14:textId="1F8E26E4"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E</w:t>
            </w:r>
          </w:p>
        </w:tc>
        <w:tc>
          <w:tcPr>
            <w:tcW w:w="810" w:type="dxa"/>
            <w:tcBorders>
              <w:top w:val="nil"/>
              <w:left w:val="nil"/>
              <w:bottom w:val="single" w:sz="8" w:space="0" w:color="auto"/>
              <w:right w:val="single" w:sz="8" w:space="0" w:color="auto"/>
            </w:tcBorders>
            <w:shd w:val="clear" w:color="auto" w:fill="auto"/>
            <w:noWrap/>
            <w:vAlign w:val="center"/>
          </w:tcPr>
          <w:p w14:paraId="50E3FF10" w14:textId="4386FA41"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84.72%</w:t>
            </w:r>
          </w:p>
        </w:tc>
        <w:tc>
          <w:tcPr>
            <w:tcW w:w="1440" w:type="dxa"/>
            <w:tcBorders>
              <w:top w:val="nil"/>
              <w:left w:val="nil"/>
              <w:bottom w:val="single" w:sz="8" w:space="0" w:color="auto"/>
              <w:right w:val="single" w:sz="8" w:space="0" w:color="auto"/>
            </w:tcBorders>
            <w:shd w:val="clear" w:color="auto" w:fill="auto"/>
            <w:vAlign w:val="center"/>
          </w:tcPr>
          <w:p w14:paraId="55BCDDB5" w14:textId="6320B0C3" w:rsidR="00E53952" w:rsidRPr="008F77AA" w:rsidRDefault="00E53952" w:rsidP="00E53952">
            <w:pPr>
              <w:rPr>
                <w:rFonts w:ascii="Arial Narrow" w:hAnsi="Arial Narrow" w:cs="Calibri"/>
                <w:color w:val="000000"/>
                <w:sz w:val="19"/>
                <w:szCs w:val="19"/>
              </w:rPr>
            </w:pPr>
            <w:r w:rsidRPr="008F77AA">
              <w:rPr>
                <w:rFonts w:ascii="Arial Narrow" w:hAnsi="Arial Narrow" w:cs="Calibri"/>
                <w:color w:val="000000"/>
                <w:sz w:val="19"/>
                <w:szCs w:val="19"/>
              </w:rPr>
              <w:t>DACC Recycling Center</w:t>
            </w:r>
          </w:p>
        </w:tc>
        <w:tc>
          <w:tcPr>
            <w:tcW w:w="1440" w:type="dxa"/>
            <w:tcBorders>
              <w:top w:val="nil"/>
              <w:left w:val="nil"/>
              <w:bottom w:val="single" w:sz="8" w:space="0" w:color="auto"/>
              <w:right w:val="single" w:sz="8" w:space="0" w:color="auto"/>
            </w:tcBorders>
            <w:shd w:val="clear" w:color="auto" w:fill="auto"/>
            <w:vAlign w:val="center"/>
          </w:tcPr>
          <w:p w14:paraId="49923AE0" w14:textId="25B20CDE"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Dixon Area Caring Center</w:t>
            </w:r>
          </w:p>
        </w:tc>
        <w:tc>
          <w:tcPr>
            <w:tcW w:w="1170" w:type="dxa"/>
            <w:tcBorders>
              <w:top w:val="nil"/>
              <w:left w:val="nil"/>
              <w:bottom w:val="single" w:sz="8" w:space="0" w:color="auto"/>
              <w:right w:val="single" w:sz="8" w:space="0" w:color="auto"/>
            </w:tcBorders>
            <w:shd w:val="clear" w:color="auto" w:fill="auto"/>
            <w:noWrap/>
            <w:vAlign w:val="center"/>
          </w:tcPr>
          <w:p w14:paraId="09E98037" w14:textId="294A9F10" w:rsidR="00E53952" w:rsidRPr="008F77AA" w:rsidRDefault="00E53952" w:rsidP="00E53952">
            <w:pPr>
              <w:jc w:val="right"/>
              <w:rPr>
                <w:rFonts w:ascii="Arial Narrow" w:hAnsi="Arial Narrow" w:cs="Calibri"/>
                <w:color w:val="000000"/>
                <w:sz w:val="19"/>
                <w:szCs w:val="19"/>
              </w:rPr>
            </w:pPr>
            <w:r w:rsidRPr="008F77AA">
              <w:rPr>
                <w:rFonts w:ascii="Arial Narrow" w:hAnsi="Arial Narrow" w:cs="Calibri"/>
                <w:color w:val="000000"/>
                <w:sz w:val="19"/>
                <w:szCs w:val="19"/>
              </w:rPr>
              <w:t>$26,174.83</w:t>
            </w:r>
          </w:p>
        </w:tc>
        <w:tc>
          <w:tcPr>
            <w:tcW w:w="270" w:type="dxa"/>
            <w:tcBorders>
              <w:top w:val="nil"/>
              <w:left w:val="nil"/>
              <w:bottom w:val="single" w:sz="8" w:space="0" w:color="auto"/>
              <w:right w:val="single" w:sz="8" w:space="0" w:color="000000"/>
            </w:tcBorders>
            <w:shd w:val="clear" w:color="auto" w:fill="auto"/>
            <w:noWrap/>
            <w:vAlign w:val="center"/>
          </w:tcPr>
          <w:p w14:paraId="5DE8737A" w14:textId="3FABEE87" w:rsidR="00E53952" w:rsidRPr="008F77AA" w:rsidRDefault="00E53952" w:rsidP="00E53952">
            <w:pPr>
              <w:jc w:val="center"/>
              <w:rPr>
                <w:rFonts w:ascii="Arial Narrow" w:hAnsi="Arial Narrow" w:cs="Calibri"/>
                <w:color w:val="000000"/>
                <w:sz w:val="19"/>
                <w:szCs w:val="19"/>
              </w:rPr>
            </w:pPr>
          </w:p>
        </w:tc>
        <w:tc>
          <w:tcPr>
            <w:tcW w:w="1260" w:type="dxa"/>
            <w:tcBorders>
              <w:top w:val="nil"/>
              <w:left w:val="nil"/>
              <w:bottom w:val="single" w:sz="8" w:space="0" w:color="auto"/>
              <w:right w:val="single" w:sz="8" w:space="0" w:color="000000"/>
            </w:tcBorders>
            <w:shd w:val="clear" w:color="auto" w:fill="auto"/>
            <w:noWrap/>
            <w:vAlign w:val="center"/>
          </w:tcPr>
          <w:p w14:paraId="39A303AF" w14:textId="4151A51B"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$24,080.84</w:t>
            </w:r>
          </w:p>
        </w:tc>
        <w:tc>
          <w:tcPr>
            <w:tcW w:w="2430" w:type="dxa"/>
            <w:tcBorders>
              <w:top w:val="nil"/>
              <w:left w:val="nil"/>
              <w:bottom w:val="single" w:sz="8" w:space="0" w:color="auto"/>
              <w:right w:val="nil"/>
            </w:tcBorders>
            <w:shd w:val="clear" w:color="auto" w:fill="auto"/>
          </w:tcPr>
          <w:p w14:paraId="000A006C" w14:textId="77777777"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D. Skiles-motion to approve; C. French-seconded.</w:t>
            </w:r>
          </w:p>
          <w:p w14:paraId="64D5B92E" w14:textId="77B0CB24"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S. Vogt, V. Stratman, A. Cook, D. Skiles, C. French, J. Holland, A. Ivey, B. Wilson</w:t>
            </w:r>
          </w:p>
        </w:tc>
        <w:tc>
          <w:tcPr>
            <w:tcW w:w="1067" w:type="dxa"/>
            <w:tcBorders>
              <w:top w:val="nil"/>
              <w:left w:val="nil"/>
              <w:bottom w:val="single" w:sz="8" w:space="0" w:color="auto"/>
              <w:right w:val="single" w:sz="8" w:space="0" w:color="000000"/>
            </w:tcBorders>
            <w:shd w:val="clear" w:color="auto" w:fill="auto"/>
          </w:tcPr>
          <w:p w14:paraId="762DF8CB" w14:textId="7108BFBE" w:rsidR="00E53952" w:rsidRPr="00E53952" w:rsidRDefault="00E53952" w:rsidP="00E53952">
            <w:pPr>
              <w:jc w:val="center"/>
              <w:rPr>
                <w:rFonts w:ascii="Arial Narrow" w:hAnsi="Arial Narrow" w:cs="Calibri"/>
                <w:b/>
                <w:bCs/>
                <w:color w:val="000000"/>
                <w:sz w:val="19"/>
                <w:szCs w:val="19"/>
              </w:rPr>
            </w:pPr>
            <w:r w:rsidRPr="00E53952">
              <w:rPr>
                <w:rFonts w:ascii="Arial Narrow" w:hAnsi="Arial Narrow" w:cs="Calibri"/>
                <w:b/>
                <w:bCs/>
                <w:color w:val="000000"/>
                <w:sz w:val="19"/>
                <w:szCs w:val="19"/>
              </w:rPr>
              <w:t>T. Porter</w:t>
            </w:r>
          </w:p>
        </w:tc>
      </w:tr>
      <w:tr w:rsidR="00E53952" w:rsidRPr="008F77AA" w14:paraId="0456575E" w14:textId="77777777" w:rsidTr="00E53952">
        <w:trPr>
          <w:trHeight w:val="1222"/>
        </w:trPr>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2B2BD3EE" w14:textId="416E3CE4"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A</w:t>
            </w:r>
          </w:p>
        </w:tc>
        <w:tc>
          <w:tcPr>
            <w:tcW w:w="810"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4B6E138C" w14:textId="2310D639"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76.02%</w:t>
            </w:r>
          </w:p>
        </w:tc>
        <w:tc>
          <w:tcPr>
            <w:tcW w:w="1440"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8F0C3A4" w14:textId="75D10F19" w:rsidR="00E53952" w:rsidRPr="008F77AA" w:rsidRDefault="00E53952" w:rsidP="00E53952">
            <w:pPr>
              <w:rPr>
                <w:rFonts w:ascii="Arial Narrow" w:hAnsi="Arial Narrow" w:cs="Calibri"/>
                <w:color w:val="000000"/>
                <w:sz w:val="19"/>
                <w:szCs w:val="19"/>
              </w:rPr>
            </w:pPr>
            <w:r w:rsidRPr="008F77AA">
              <w:rPr>
                <w:rFonts w:ascii="Arial Narrow" w:hAnsi="Arial Narrow" w:cs="Calibri"/>
                <w:color w:val="000000"/>
                <w:sz w:val="19"/>
                <w:szCs w:val="19"/>
              </w:rPr>
              <w:t>Anaerobic Digestion of Slaughterhouse Waste</w:t>
            </w:r>
          </w:p>
        </w:tc>
        <w:tc>
          <w:tcPr>
            <w:tcW w:w="1440"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78E45FE" w14:textId="69AE88B1"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Frontier Environmental, LLC</w:t>
            </w:r>
          </w:p>
        </w:tc>
        <w:tc>
          <w:tcPr>
            <w:tcW w:w="1170"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181FEBD4" w14:textId="61227717" w:rsidR="00E53952" w:rsidRPr="008F77AA" w:rsidRDefault="00E53952" w:rsidP="00E53952">
            <w:pPr>
              <w:jc w:val="right"/>
              <w:rPr>
                <w:rFonts w:ascii="Arial Narrow" w:hAnsi="Arial Narrow" w:cs="Calibri"/>
                <w:color w:val="000000"/>
                <w:sz w:val="19"/>
                <w:szCs w:val="19"/>
              </w:rPr>
            </w:pPr>
            <w:r w:rsidRPr="008F77AA">
              <w:rPr>
                <w:rFonts w:ascii="Arial Narrow" w:hAnsi="Arial Narrow" w:cs="Calibri"/>
                <w:color w:val="000000"/>
                <w:sz w:val="19"/>
                <w:szCs w:val="19"/>
              </w:rPr>
              <w:t>$25,000.00</w:t>
            </w:r>
          </w:p>
        </w:tc>
        <w:tc>
          <w:tcPr>
            <w:tcW w:w="270"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1BA6F398" w14:textId="3498DF79" w:rsidR="00E53952" w:rsidRPr="008F77AA" w:rsidRDefault="00E53952" w:rsidP="00E53952">
            <w:pPr>
              <w:jc w:val="center"/>
              <w:rPr>
                <w:rFonts w:ascii="Arial Narrow" w:hAnsi="Arial Narrow" w:cs="Calibri"/>
                <w:color w:val="000000"/>
                <w:sz w:val="19"/>
                <w:szCs w:val="19"/>
              </w:rPr>
            </w:pPr>
          </w:p>
        </w:tc>
        <w:tc>
          <w:tcPr>
            <w:tcW w:w="1260"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6EDBBDF2" w14:textId="4C8905AF"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$12,500</w:t>
            </w:r>
          </w:p>
        </w:tc>
        <w:tc>
          <w:tcPr>
            <w:tcW w:w="2430" w:type="dxa"/>
            <w:tcBorders>
              <w:top w:val="single" w:sz="8" w:space="0" w:color="auto"/>
              <w:left w:val="nil"/>
              <w:bottom w:val="single" w:sz="8" w:space="0" w:color="auto"/>
              <w:right w:val="nil"/>
            </w:tcBorders>
            <w:shd w:val="clear" w:color="auto" w:fill="D9D9D9" w:themeFill="background1" w:themeFillShade="D9"/>
          </w:tcPr>
          <w:p w14:paraId="08996A04" w14:textId="1690C1C5"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color w:val="000000"/>
                <w:sz w:val="19"/>
                <w:szCs w:val="19"/>
              </w:rPr>
              <w:t>S. Vogt-motion to approve; V. Stratman-seconded. S. Vogt, V. Stratman, T. Porter, A. Cook, D. Skiles, C. French, A. Ivey, B. Wilson</w:t>
            </w:r>
          </w:p>
        </w:tc>
        <w:tc>
          <w:tcPr>
            <w:tcW w:w="1067" w:type="dxa"/>
            <w:tcBorders>
              <w:top w:val="single" w:sz="8" w:space="0" w:color="auto"/>
              <w:left w:val="nil"/>
              <w:bottom w:val="single" w:sz="8" w:space="0" w:color="auto"/>
              <w:right w:val="single" w:sz="8" w:space="0" w:color="000000"/>
            </w:tcBorders>
            <w:shd w:val="clear" w:color="auto" w:fill="D9D9D9" w:themeFill="background1" w:themeFillShade="D9"/>
          </w:tcPr>
          <w:p w14:paraId="0084DE71" w14:textId="2819CDAD" w:rsidR="00E53952" w:rsidRPr="00E53952" w:rsidRDefault="00E53952" w:rsidP="00E53952">
            <w:pPr>
              <w:jc w:val="center"/>
              <w:rPr>
                <w:rFonts w:ascii="Arial Narrow" w:hAnsi="Arial Narrow" w:cs="Calibri"/>
                <w:b/>
                <w:bCs/>
                <w:color w:val="000000"/>
                <w:sz w:val="19"/>
                <w:szCs w:val="19"/>
              </w:rPr>
            </w:pPr>
            <w:r w:rsidRPr="00E53952">
              <w:rPr>
                <w:rFonts w:ascii="Arial Narrow" w:hAnsi="Arial Narrow" w:cs="Calibri"/>
                <w:b/>
                <w:bCs/>
                <w:color w:val="000000"/>
                <w:sz w:val="19"/>
                <w:szCs w:val="19"/>
              </w:rPr>
              <w:t>J. Holland-No</w:t>
            </w:r>
          </w:p>
        </w:tc>
      </w:tr>
      <w:tr w:rsidR="00E53952" w:rsidRPr="008F77AA" w14:paraId="27A97676" w14:textId="77777777" w:rsidTr="00E53952">
        <w:trPr>
          <w:trHeight w:val="320"/>
        </w:trPr>
        <w:tc>
          <w:tcPr>
            <w:tcW w:w="990" w:type="dxa"/>
            <w:tcBorders>
              <w:top w:val="nil"/>
              <w:left w:val="single" w:sz="8" w:space="0" w:color="auto"/>
              <w:bottom w:val="single" w:sz="8" w:space="0" w:color="000000"/>
              <w:right w:val="single" w:sz="8" w:space="0" w:color="auto"/>
            </w:tcBorders>
            <w:shd w:val="clear" w:color="auto" w:fill="auto"/>
            <w:vAlign w:val="center"/>
          </w:tcPr>
          <w:p w14:paraId="215E6BD3" w14:textId="5FB8CFB0" w:rsidR="00E53952" w:rsidRPr="00E53952" w:rsidRDefault="00E53952" w:rsidP="00E53952">
            <w:pPr>
              <w:jc w:val="center"/>
              <w:rPr>
                <w:rFonts w:ascii="Arial Narrow" w:hAnsi="Arial Narrow" w:cs="Calibri"/>
                <w:color w:val="000000"/>
                <w:sz w:val="19"/>
                <w:szCs w:val="19"/>
              </w:rPr>
            </w:pPr>
            <w:r>
              <w:rPr>
                <w:rFonts w:ascii="Arial Narrow" w:hAnsi="Arial Narrow" w:cs="Calibri"/>
                <w:color w:val="000000"/>
                <w:sz w:val="19"/>
                <w:szCs w:val="19"/>
              </w:rPr>
              <w:t>D</w:t>
            </w:r>
          </w:p>
        </w:tc>
        <w:tc>
          <w:tcPr>
            <w:tcW w:w="810" w:type="dxa"/>
            <w:tcBorders>
              <w:top w:val="nil"/>
              <w:left w:val="nil"/>
              <w:bottom w:val="single" w:sz="8" w:space="0" w:color="000000"/>
              <w:right w:val="single" w:sz="8" w:space="0" w:color="auto"/>
            </w:tcBorders>
            <w:shd w:val="clear" w:color="auto" w:fill="auto"/>
            <w:vAlign w:val="center"/>
          </w:tcPr>
          <w:p w14:paraId="3E5B3C25" w14:textId="3EF5D16B" w:rsidR="00E53952" w:rsidRPr="00E53952" w:rsidRDefault="00E53952" w:rsidP="00E53952">
            <w:pPr>
              <w:jc w:val="right"/>
              <w:rPr>
                <w:rFonts w:ascii="Arial Narrow" w:hAnsi="Arial Narrow" w:cs="Calibri"/>
                <w:color w:val="000000"/>
                <w:sz w:val="19"/>
                <w:szCs w:val="19"/>
              </w:rPr>
            </w:pPr>
            <w:r w:rsidRPr="00E53952">
              <w:rPr>
                <w:rFonts w:ascii="Arial Narrow" w:hAnsi="Arial Narrow" w:cs="Calibri"/>
                <w:color w:val="000000"/>
                <w:sz w:val="19"/>
                <w:szCs w:val="19"/>
              </w:rPr>
              <w:t>68.61%</w:t>
            </w:r>
          </w:p>
        </w:tc>
        <w:tc>
          <w:tcPr>
            <w:tcW w:w="1440" w:type="dxa"/>
            <w:tcBorders>
              <w:top w:val="nil"/>
              <w:left w:val="nil"/>
              <w:bottom w:val="single" w:sz="8" w:space="0" w:color="000000"/>
              <w:right w:val="single" w:sz="8" w:space="0" w:color="auto"/>
            </w:tcBorders>
            <w:shd w:val="clear" w:color="auto" w:fill="auto"/>
            <w:vAlign w:val="center"/>
          </w:tcPr>
          <w:p w14:paraId="4D1F1DA6" w14:textId="54627478" w:rsidR="00E53952" w:rsidRPr="00E53952" w:rsidRDefault="00E53952" w:rsidP="00E53952">
            <w:pPr>
              <w:jc w:val="right"/>
              <w:rPr>
                <w:rFonts w:ascii="Arial Narrow" w:hAnsi="Arial Narrow" w:cs="Calibri"/>
                <w:color w:val="000000"/>
                <w:sz w:val="19"/>
                <w:szCs w:val="19"/>
              </w:rPr>
            </w:pPr>
            <w:r>
              <w:rPr>
                <w:rFonts w:ascii="Arial Narrow" w:hAnsi="Arial Narrow" w:cs="Calibri"/>
                <w:color w:val="000000"/>
                <w:sz w:val="19"/>
                <w:szCs w:val="19"/>
              </w:rPr>
              <w:t>The Rolla Mission</w:t>
            </w:r>
          </w:p>
        </w:tc>
        <w:tc>
          <w:tcPr>
            <w:tcW w:w="1440" w:type="dxa"/>
            <w:tcBorders>
              <w:top w:val="nil"/>
              <w:left w:val="nil"/>
              <w:bottom w:val="single" w:sz="8" w:space="0" w:color="000000"/>
              <w:right w:val="single" w:sz="8" w:space="0" w:color="000000"/>
            </w:tcBorders>
            <w:shd w:val="clear" w:color="auto" w:fill="auto"/>
            <w:vAlign w:val="center"/>
          </w:tcPr>
          <w:p w14:paraId="3DC14AB6" w14:textId="0CF156A5" w:rsidR="00E53952" w:rsidRPr="00E53952" w:rsidRDefault="00E53952" w:rsidP="00E53952">
            <w:pPr>
              <w:jc w:val="center"/>
              <w:rPr>
                <w:rFonts w:ascii="Arial Narrow" w:hAnsi="Arial Narrow" w:cs="Calibri"/>
                <w:color w:val="000000"/>
                <w:sz w:val="19"/>
                <w:szCs w:val="19"/>
              </w:rPr>
            </w:pPr>
            <w:r>
              <w:rPr>
                <w:rFonts w:ascii="Arial Narrow" w:hAnsi="Arial Narrow" w:cs="Calibri"/>
                <w:color w:val="000000"/>
                <w:sz w:val="19"/>
                <w:szCs w:val="19"/>
              </w:rPr>
              <w:t>Mission Possible</w:t>
            </w:r>
          </w:p>
        </w:tc>
        <w:tc>
          <w:tcPr>
            <w:tcW w:w="1170" w:type="dxa"/>
            <w:tcBorders>
              <w:top w:val="nil"/>
              <w:left w:val="nil"/>
              <w:bottom w:val="single" w:sz="8" w:space="0" w:color="000000"/>
              <w:right w:val="single" w:sz="8" w:space="0" w:color="auto"/>
            </w:tcBorders>
            <w:shd w:val="clear" w:color="auto" w:fill="auto"/>
            <w:noWrap/>
            <w:vAlign w:val="center"/>
          </w:tcPr>
          <w:p w14:paraId="3B5C070D" w14:textId="4486C5C7" w:rsidR="00E53952" w:rsidRPr="00E53952" w:rsidRDefault="00E53952" w:rsidP="00E53952">
            <w:pPr>
              <w:jc w:val="right"/>
              <w:rPr>
                <w:rFonts w:ascii="Arial Narrow" w:hAnsi="Arial Narrow" w:cs="Calibri"/>
                <w:color w:val="000000"/>
                <w:sz w:val="19"/>
                <w:szCs w:val="19"/>
              </w:rPr>
            </w:pPr>
            <w:r>
              <w:rPr>
                <w:rFonts w:ascii="Arial Narrow" w:hAnsi="Arial Narrow" w:cs="Calibri"/>
                <w:color w:val="000000"/>
                <w:sz w:val="19"/>
                <w:szCs w:val="19"/>
              </w:rPr>
              <w:t>32,010.00</w:t>
            </w:r>
          </w:p>
        </w:tc>
        <w:tc>
          <w:tcPr>
            <w:tcW w:w="270" w:type="dxa"/>
            <w:tcBorders>
              <w:top w:val="nil"/>
              <w:left w:val="nil"/>
              <w:bottom w:val="single" w:sz="8" w:space="0" w:color="000000"/>
              <w:right w:val="single" w:sz="8" w:space="0" w:color="000000"/>
            </w:tcBorders>
            <w:shd w:val="clear" w:color="auto" w:fill="auto"/>
            <w:noWrap/>
            <w:vAlign w:val="center"/>
          </w:tcPr>
          <w:p w14:paraId="54875CE1" w14:textId="77777777" w:rsidR="00E53952" w:rsidRPr="00E53952" w:rsidRDefault="00E53952" w:rsidP="00E53952">
            <w:pPr>
              <w:jc w:val="center"/>
              <w:rPr>
                <w:rFonts w:ascii="Arial Narrow" w:hAnsi="Arial Narrow" w:cs="Calibri"/>
                <w:color w:val="000000"/>
                <w:sz w:val="19"/>
                <w:szCs w:val="19"/>
              </w:rPr>
            </w:pPr>
          </w:p>
        </w:tc>
        <w:tc>
          <w:tcPr>
            <w:tcW w:w="1260" w:type="dxa"/>
            <w:tcBorders>
              <w:top w:val="nil"/>
              <w:left w:val="nil"/>
              <w:bottom w:val="single" w:sz="8" w:space="0" w:color="000000"/>
              <w:right w:val="single" w:sz="8" w:space="0" w:color="000000"/>
            </w:tcBorders>
            <w:shd w:val="clear" w:color="auto" w:fill="auto"/>
            <w:noWrap/>
            <w:vAlign w:val="center"/>
          </w:tcPr>
          <w:p w14:paraId="680317CD" w14:textId="015E3D5D" w:rsidR="00E53952" w:rsidRPr="00E53952" w:rsidRDefault="00E53952" w:rsidP="00E53952">
            <w:pPr>
              <w:jc w:val="center"/>
              <w:rPr>
                <w:rFonts w:ascii="Arial Narrow" w:hAnsi="Arial Narrow" w:cs="Calibri"/>
                <w:color w:val="000000"/>
                <w:sz w:val="19"/>
                <w:szCs w:val="19"/>
              </w:rPr>
            </w:pPr>
            <w:r>
              <w:rPr>
                <w:rFonts w:ascii="Arial Narrow" w:hAnsi="Arial Narrow" w:cs="Calibri"/>
                <w:color w:val="000000"/>
                <w:sz w:val="19"/>
                <w:szCs w:val="19"/>
              </w:rPr>
              <w:t>0</w:t>
            </w:r>
          </w:p>
        </w:tc>
        <w:tc>
          <w:tcPr>
            <w:tcW w:w="2430" w:type="dxa"/>
            <w:tcBorders>
              <w:top w:val="nil"/>
              <w:left w:val="nil"/>
              <w:bottom w:val="single" w:sz="8" w:space="0" w:color="000000"/>
              <w:right w:val="nil"/>
            </w:tcBorders>
            <w:shd w:val="clear" w:color="auto" w:fill="auto"/>
          </w:tcPr>
          <w:p w14:paraId="59B4FB2C" w14:textId="1F05FC26" w:rsidR="00E53952" w:rsidRPr="00E53952" w:rsidRDefault="00E53952" w:rsidP="00E53952">
            <w:pPr>
              <w:jc w:val="center"/>
              <w:rPr>
                <w:rFonts w:ascii="Arial Narrow" w:hAnsi="Arial Narrow" w:cs="Calibri"/>
                <w:color w:val="000000"/>
                <w:sz w:val="19"/>
                <w:szCs w:val="19"/>
              </w:rPr>
            </w:pPr>
            <w:r>
              <w:rPr>
                <w:rFonts w:ascii="Arial Narrow" w:hAnsi="Arial Narrow" w:cs="Calibri"/>
                <w:color w:val="000000"/>
                <w:sz w:val="19"/>
                <w:szCs w:val="19"/>
              </w:rPr>
              <w:t>Not funded, below 70%</w:t>
            </w:r>
          </w:p>
        </w:tc>
        <w:tc>
          <w:tcPr>
            <w:tcW w:w="1067" w:type="dxa"/>
            <w:tcBorders>
              <w:top w:val="nil"/>
              <w:left w:val="nil"/>
              <w:bottom w:val="single" w:sz="8" w:space="0" w:color="000000"/>
              <w:right w:val="single" w:sz="8" w:space="0" w:color="000000"/>
            </w:tcBorders>
            <w:shd w:val="clear" w:color="auto" w:fill="auto"/>
          </w:tcPr>
          <w:p w14:paraId="0F14AFD0" w14:textId="77777777" w:rsidR="00E53952" w:rsidRPr="00E53952" w:rsidRDefault="00E53952" w:rsidP="00E53952">
            <w:pPr>
              <w:jc w:val="center"/>
              <w:rPr>
                <w:rFonts w:ascii="Arial Narrow" w:hAnsi="Arial Narrow" w:cs="Calibri"/>
                <w:color w:val="000000"/>
                <w:sz w:val="19"/>
                <w:szCs w:val="19"/>
              </w:rPr>
            </w:pPr>
          </w:p>
        </w:tc>
      </w:tr>
      <w:tr w:rsidR="00E53952" w:rsidRPr="008F77AA" w14:paraId="3E80308A" w14:textId="77777777" w:rsidTr="00E53952">
        <w:trPr>
          <w:trHeight w:val="320"/>
        </w:trPr>
        <w:tc>
          <w:tcPr>
            <w:tcW w:w="990" w:type="dxa"/>
            <w:tcBorders>
              <w:top w:val="nil"/>
              <w:left w:val="single" w:sz="8" w:space="0" w:color="auto"/>
              <w:bottom w:val="single" w:sz="8" w:space="0" w:color="000000"/>
              <w:right w:val="single" w:sz="8" w:space="0" w:color="auto"/>
            </w:tcBorders>
            <w:shd w:val="clear" w:color="auto" w:fill="auto"/>
            <w:vAlign w:val="center"/>
            <w:hideMark/>
          </w:tcPr>
          <w:p w14:paraId="25FA84DC" w14:textId="77777777" w:rsidR="00E53952" w:rsidRPr="008F77AA" w:rsidRDefault="00E53952" w:rsidP="00E53952">
            <w:pPr>
              <w:jc w:val="right"/>
              <w:rPr>
                <w:rFonts w:ascii="Arial Narrow" w:hAnsi="Arial Narrow" w:cs="Calibri"/>
                <w:color w:val="000000"/>
                <w:sz w:val="19"/>
                <w:szCs w:val="19"/>
              </w:rPr>
            </w:pPr>
            <w:r w:rsidRPr="008F77AA">
              <w:rPr>
                <w:rFonts w:ascii="Arial Narrow" w:hAnsi="Arial Narrow" w:cs="Calibri"/>
                <w:strike/>
                <w:color w:val="000000"/>
                <w:sz w:val="19"/>
                <w:szCs w:val="19"/>
              </w:rPr>
              <w:t> </w:t>
            </w:r>
          </w:p>
        </w:tc>
        <w:tc>
          <w:tcPr>
            <w:tcW w:w="810" w:type="dxa"/>
            <w:tcBorders>
              <w:top w:val="nil"/>
              <w:left w:val="nil"/>
              <w:bottom w:val="single" w:sz="8" w:space="0" w:color="000000"/>
              <w:right w:val="single" w:sz="8" w:space="0" w:color="auto"/>
            </w:tcBorders>
            <w:shd w:val="clear" w:color="auto" w:fill="auto"/>
            <w:vAlign w:val="center"/>
            <w:hideMark/>
          </w:tcPr>
          <w:p w14:paraId="16C7B548" w14:textId="77777777" w:rsidR="00E53952" w:rsidRPr="008F77AA" w:rsidRDefault="00E53952" w:rsidP="00E53952">
            <w:pPr>
              <w:jc w:val="right"/>
              <w:rPr>
                <w:rFonts w:ascii="Arial Narrow" w:hAnsi="Arial Narrow" w:cs="Calibri"/>
                <w:color w:val="000000"/>
                <w:sz w:val="19"/>
                <w:szCs w:val="19"/>
              </w:rPr>
            </w:pPr>
            <w:r w:rsidRPr="008F77AA">
              <w:rPr>
                <w:rFonts w:ascii="Arial Narrow" w:hAnsi="Arial Narrow" w:cs="Calibri"/>
                <w:strike/>
                <w:color w:val="000000"/>
                <w:sz w:val="19"/>
                <w:szCs w:val="19"/>
              </w:rPr>
              <w:t> </w:t>
            </w:r>
          </w:p>
        </w:tc>
        <w:tc>
          <w:tcPr>
            <w:tcW w:w="1440" w:type="dxa"/>
            <w:tcBorders>
              <w:top w:val="nil"/>
              <w:left w:val="nil"/>
              <w:bottom w:val="single" w:sz="8" w:space="0" w:color="000000"/>
              <w:right w:val="single" w:sz="8" w:space="0" w:color="auto"/>
            </w:tcBorders>
            <w:shd w:val="clear" w:color="auto" w:fill="auto"/>
            <w:vAlign w:val="center"/>
            <w:hideMark/>
          </w:tcPr>
          <w:p w14:paraId="068237F8" w14:textId="77777777" w:rsidR="00E53952" w:rsidRPr="008F77AA" w:rsidRDefault="00E53952" w:rsidP="00E53952">
            <w:pPr>
              <w:jc w:val="right"/>
              <w:rPr>
                <w:rFonts w:ascii="Arial Narrow" w:hAnsi="Arial Narrow" w:cs="Calibri"/>
                <w:color w:val="000000"/>
                <w:sz w:val="19"/>
                <w:szCs w:val="19"/>
              </w:rPr>
            </w:pPr>
            <w:r w:rsidRPr="008F77AA">
              <w:rPr>
                <w:rFonts w:ascii="Arial Narrow" w:hAnsi="Arial Narrow" w:cs="Calibri"/>
                <w:strike/>
                <w:color w:val="000000"/>
                <w:sz w:val="19"/>
                <w:szCs w:val="19"/>
              </w:rPr>
              <w:t> </w:t>
            </w:r>
          </w:p>
        </w:tc>
        <w:tc>
          <w:tcPr>
            <w:tcW w:w="1440" w:type="dxa"/>
            <w:tcBorders>
              <w:top w:val="nil"/>
              <w:left w:val="nil"/>
              <w:bottom w:val="single" w:sz="8" w:space="0" w:color="000000"/>
              <w:right w:val="single" w:sz="8" w:space="0" w:color="000000"/>
            </w:tcBorders>
            <w:shd w:val="clear" w:color="auto" w:fill="auto"/>
            <w:vAlign w:val="center"/>
            <w:hideMark/>
          </w:tcPr>
          <w:p w14:paraId="4CA9CA08" w14:textId="77777777" w:rsidR="00E53952" w:rsidRPr="008F77AA" w:rsidRDefault="00E53952" w:rsidP="00E53952">
            <w:pPr>
              <w:jc w:val="center"/>
              <w:rPr>
                <w:rFonts w:ascii="Arial Narrow" w:hAnsi="Arial Narrow" w:cs="Calibri"/>
                <w:color w:val="000000"/>
                <w:sz w:val="19"/>
                <w:szCs w:val="19"/>
              </w:rPr>
            </w:pPr>
            <w:r w:rsidRPr="008F77AA">
              <w:rPr>
                <w:rFonts w:ascii="Arial Narrow" w:hAnsi="Arial Narrow" w:cs="Calibri"/>
                <w:strike/>
                <w:color w:val="000000"/>
                <w:sz w:val="19"/>
                <w:szCs w:val="19"/>
              </w:rPr>
              <w:t> </w:t>
            </w:r>
          </w:p>
        </w:tc>
        <w:tc>
          <w:tcPr>
            <w:tcW w:w="1170" w:type="dxa"/>
            <w:tcBorders>
              <w:top w:val="nil"/>
              <w:left w:val="nil"/>
              <w:bottom w:val="single" w:sz="8" w:space="0" w:color="000000"/>
              <w:right w:val="single" w:sz="8" w:space="0" w:color="auto"/>
            </w:tcBorders>
            <w:shd w:val="clear" w:color="auto" w:fill="auto"/>
            <w:noWrap/>
            <w:vAlign w:val="center"/>
            <w:hideMark/>
          </w:tcPr>
          <w:p w14:paraId="28B883CD" w14:textId="1FE1E008" w:rsidR="00E53952" w:rsidRPr="008F77AA" w:rsidRDefault="00E53952" w:rsidP="00E53952">
            <w:pPr>
              <w:jc w:val="right"/>
              <w:rPr>
                <w:rFonts w:ascii="Arial Narrow" w:hAnsi="Arial Narrow" w:cs="Calibri"/>
                <w:color w:val="000000"/>
                <w:sz w:val="19"/>
                <w:szCs w:val="19"/>
              </w:rPr>
            </w:pPr>
            <w:r w:rsidRPr="008F77AA">
              <w:rPr>
                <w:rFonts w:ascii="Arial Narrow" w:hAnsi="Arial Narrow" w:cs="Calibri"/>
                <w:color w:val="000000"/>
                <w:sz w:val="19"/>
                <w:szCs w:val="19"/>
              </w:rPr>
              <w:t>$</w:t>
            </w:r>
            <w:r>
              <w:rPr>
                <w:rFonts w:ascii="Arial Narrow" w:hAnsi="Arial Narrow" w:cs="Calibri"/>
                <w:color w:val="000000"/>
                <w:sz w:val="19"/>
                <w:szCs w:val="19"/>
              </w:rPr>
              <w:t>299,474.09</w:t>
            </w:r>
          </w:p>
        </w:tc>
        <w:tc>
          <w:tcPr>
            <w:tcW w:w="270" w:type="dxa"/>
            <w:tcBorders>
              <w:top w:val="nil"/>
              <w:left w:val="nil"/>
              <w:bottom w:val="single" w:sz="8" w:space="0" w:color="000000"/>
              <w:right w:val="single" w:sz="8" w:space="0" w:color="000000"/>
            </w:tcBorders>
            <w:shd w:val="clear" w:color="auto" w:fill="auto"/>
            <w:noWrap/>
            <w:vAlign w:val="center"/>
            <w:hideMark/>
          </w:tcPr>
          <w:p w14:paraId="49A522B8" w14:textId="778BC225" w:rsidR="00E53952" w:rsidRPr="008F77AA" w:rsidRDefault="00E53952" w:rsidP="00E53952">
            <w:pPr>
              <w:jc w:val="center"/>
              <w:rPr>
                <w:rFonts w:ascii="Arial Narrow" w:hAnsi="Arial Narrow" w:cs="Calibri"/>
                <w:color w:val="000000"/>
                <w:sz w:val="19"/>
                <w:szCs w:val="19"/>
              </w:rPr>
            </w:pPr>
          </w:p>
        </w:tc>
        <w:tc>
          <w:tcPr>
            <w:tcW w:w="1260" w:type="dxa"/>
            <w:tcBorders>
              <w:top w:val="nil"/>
              <w:left w:val="nil"/>
              <w:bottom w:val="single" w:sz="8" w:space="0" w:color="000000"/>
              <w:right w:val="single" w:sz="8" w:space="0" w:color="000000"/>
            </w:tcBorders>
            <w:shd w:val="clear" w:color="auto" w:fill="auto"/>
            <w:noWrap/>
            <w:vAlign w:val="center"/>
            <w:hideMark/>
          </w:tcPr>
          <w:p w14:paraId="5F31BF1D" w14:textId="53C7A91D" w:rsidR="00E53952" w:rsidRPr="008F77AA" w:rsidRDefault="008A7997" w:rsidP="00E53952">
            <w:pPr>
              <w:jc w:val="center"/>
              <w:rPr>
                <w:rFonts w:ascii="Arial Narrow" w:hAnsi="Arial Narrow" w:cs="Calibri"/>
                <w:color w:val="000000"/>
                <w:sz w:val="19"/>
                <w:szCs w:val="19"/>
              </w:rPr>
            </w:pPr>
            <w:r>
              <w:rPr>
                <w:rFonts w:ascii="Arial Narrow" w:hAnsi="Arial Narrow" w:cs="Calibri"/>
                <w:color w:val="000000"/>
                <w:sz w:val="19"/>
                <w:szCs w:val="19"/>
              </w:rPr>
              <w:t>$</w:t>
            </w:r>
            <w:r w:rsidR="00E53952">
              <w:rPr>
                <w:rFonts w:ascii="Arial Narrow" w:hAnsi="Arial Narrow" w:cs="Calibri"/>
                <w:color w:val="000000"/>
                <w:sz w:val="19"/>
                <w:szCs w:val="19"/>
              </w:rPr>
              <w:t>233</w:t>
            </w:r>
            <w:r>
              <w:rPr>
                <w:rFonts w:ascii="Arial Narrow" w:hAnsi="Arial Narrow" w:cs="Calibri"/>
                <w:color w:val="000000"/>
                <w:sz w:val="19"/>
                <w:szCs w:val="19"/>
              </w:rPr>
              <w:t>,</w:t>
            </w:r>
            <w:r w:rsidR="00E53952">
              <w:rPr>
                <w:rFonts w:ascii="Arial Narrow" w:hAnsi="Arial Narrow" w:cs="Calibri"/>
                <w:color w:val="000000"/>
                <w:sz w:val="19"/>
                <w:szCs w:val="19"/>
              </w:rPr>
              <w:t>388.00</w:t>
            </w:r>
            <w:r w:rsidR="00E53952" w:rsidRPr="008F77AA">
              <w:rPr>
                <w:rFonts w:ascii="Arial Narrow" w:hAnsi="Arial Narrow" w:cs="Calibri"/>
                <w:color w:val="000000"/>
                <w:sz w:val="19"/>
                <w:szCs w:val="19"/>
              </w:rPr>
              <w:t xml:space="preserve"> </w:t>
            </w:r>
          </w:p>
        </w:tc>
        <w:tc>
          <w:tcPr>
            <w:tcW w:w="2430" w:type="dxa"/>
            <w:tcBorders>
              <w:top w:val="nil"/>
              <w:left w:val="nil"/>
              <w:bottom w:val="single" w:sz="8" w:space="0" w:color="000000"/>
              <w:right w:val="nil"/>
            </w:tcBorders>
            <w:shd w:val="clear" w:color="auto" w:fill="auto"/>
          </w:tcPr>
          <w:p w14:paraId="127DA650" w14:textId="77777777" w:rsidR="00E53952" w:rsidRPr="008F77AA" w:rsidRDefault="00E53952" w:rsidP="00E53952">
            <w:pPr>
              <w:jc w:val="center"/>
              <w:rPr>
                <w:rFonts w:ascii="Arial Narrow" w:hAnsi="Arial Narrow" w:cs="Calibri"/>
                <w:color w:val="000000"/>
                <w:sz w:val="19"/>
                <w:szCs w:val="19"/>
              </w:rPr>
            </w:pPr>
          </w:p>
        </w:tc>
        <w:tc>
          <w:tcPr>
            <w:tcW w:w="1067" w:type="dxa"/>
            <w:tcBorders>
              <w:top w:val="nil"/>
              <w:left w:val="nil"/>
              <w:bottom w:val="single" w:sz="8" w:space="0" w:color="000000"/>
              <w:right w:val="single" w:sz="8" w:space="0" w:color="000000"/>
            </w:tcBorders>
            <w:shd w:val="clear" w:color="auto" w:fill="auto"/>
          </w:tcPr>
          <w:p w14:paraId="7961F851" w14:textId="77777777" w:rsidR="00E53952" w:rsidRPr="008F77AA" w:rsidRDefault="00E53952" w:rsidP="00E53952">
            <w:pPr>
              <w:jc w:val="center"/>
              <w:rPr>
                <w:rFonts w:ascii="Arial Narrow" w:hAnsi="Arial Narrow" w:cs="Calibri"/>
                <w:color w:val="000000"/>
                <w:sz w:val="19"/>
                <w:szCs w:val="19"/>
              </w:rPr>
            </w:pPr>
          </w:p>
        </w:tc>
      </w:tr>
    </w:tbl>
    <w:p w14:paraId="1AE63723" w14:textId="77777777" w:rsidR="00F10BD6" w:rsidRDefault="00F10BD6" w:rsidP="001607BB">
      <w:pPr>
        <w:tabs>
          <w:tab w:val="left" w:pos="360"/>
        </w:tabs>
        <w:ind w:left="360"/>
        <w:rPr>
          <w:sz w:val="22"/>
          <w:szCs w:val="22"/>
        </w:rPr>
      </w:pPr>
    </w:p>
    <w:p w14:paraId="3E1408A4" w14:textId="1B839847" w:rsidR="00425208" w:rsidRDefault="00F10BD6" w:rsidP="001607BB">
      <w:pPr>
        <w:tabs>
          <w:tab w:val="left" w:pos="360"/>
        </w:tabs>
        <w:ind w:left="360"/>
        <w:rPr>
          <w:sz w:val="22"/>
          <w:szCs w:val="22"/>
        </w:rPr>
      </w:pPr>
      <w:r>
        <w:rPr>
          <w:sz w:val="22"/>
          <w:szCs w:val="22"/>
        </w:rPr>
        <w:t>Since the Rolla Mission wasn’t funded, the board unanimously decided that if the Mission wanted to move forward with the composting portion, that project could possibl</w:t>
      </w:r>
      <w:r w:rsidR="001632E6">
        <w:rPr>
          <w:sz w:val="22"/>
          <w:szCs w:val="22"/>
        </w:rPr>
        <w:t>y</w:t>
      </w:r>
      <w:r>
        <w:rPr>
          <w:sz w:val="22"/>
          <w:szCs w:val="22"/>
        </w:rPr>
        <w:t xml:space="preserve"> be funded through the Outreach and Education fund.</w:t>
      </w:r>
    </w:p>
    <w:p w14:paraId="6B5C13D5" w14:textId="4671C8B1" w:rsidR="00E37BD3" w:rsidRDefault="00E37BD3" w:rsidP="005E5C12">
      <w:pPr>
        <w:tabs>
          <w:tab w:val="left" w:pos="360"/>
        </w:tabs>
        <w:rPr>
          <w:sz w:val="22"/>
          <w:szCs w:val="22"/>
        </w:rPr>
      </w:pPr>
    </w:p>
    <w:p w14:paraId="7CCD8DF6" w14:textId="655A0352" w:rsidR="00F10BD6" w:rsidRDefault="00F10BD6" w:rsidP="00F10BD6">
      <w:pPr>
        <w:tabs>
          <w:tab w:val="left" w:pos="360"/>
        </w:tabs>
        <w:ind w:left="360"/>
        <w:rPr>
          <w:sz w:val="22"/>
          <w:szCs w:val="22"/>
        </w:rPr>
      </w:pPr>
      <w:r>
        <w:rPr>
          <w:sz w:val="22"/>
          <w:szCs w:val="22"/>
        </w:rPr>
        <w:t>Tammy Snodgrass said a company that recovers landfill gas and then reblends it for sale, contacted her for grant funds for a gas recovery project. She said this would only work if there are items in the landfill. With Ozark Rivers encouraging recycling rather than dumping in landfills, she wasn’t sure this project would be eligible for the type of funding the district provides.</w:t>
      </w:r>
    </w:p>
    <w:p w14:paraId="56427CEC" w14:textId="77777777" w:rsidR="00F10BD6" w:rsidRDefault="00F10BD6" w:rsidP="00F10BD6">
      <w:pPr>
        <w:tabs>
          <w:tab w:val="left" w:pos="360"/>
        </w:tabs>
        <w:ind w:left="360"/>
        <w:rPr>
          <w:sz w:val="22"/>
          <w:szCs w:val="22"/>
        </w:rPr>
      </w:pPr>
    </w:p>
    <w:p w14:paraId="162D00F3" w14:textId="7C567A4F" w:rsidR="00E37BD3" w:rsidRDefault="00F10BD6" w:rsidP="00F10BD6">
      <w:pPr>
        <w:tabs>
          <w:tab w:val="left" w:pos="360"/>
        </w:tabs>
        <w:ind w:left="360"/>
        <w:rPr>
          <w:sz w:val="22"/>
          <w:szCs w:val="22"/>
        </w:rPr>
      </w:pPr>
      <w:r>
        <w:rPr>
          <w:sz w:val="22"/>
          <w:szCs w:val="22"/>
        </w:rPr>
        <w:t xml:space="preserve">Craig French said a project like </w:t>
      </w:r>
      <w:r w:rsidR="00C06919">
        <w:rPr>
          <w:sz w:val="22"/>
          <w:szCs w:val="22"/>
        </w:rPr>
        <w:t>these needs</w:t>
      </w:r>
      <w:r>
        <w:rPr>
          <w:sz w:val="22"/>
          <w:szCs w:val="22"/>
        </w:rPr>
        <w:t xml:space="preserve"> nearby infrastructure to effectively and feasibly run the project. Chairman Wilson said he would rather see district funds go to waste reduction and diversion. Tammy said she had referred them to the Department of Energy. She said she had also contacted DNR but was still waiting to hear back from them. The </w:t>
      </w:r>
      <w:r w:rsidR="00732460">
        <w:rPr>
          <w:sz w:val="22"/>
          <w:szCs w:val="22"/>
        </w:rPr>
        <w:t>general consensus of the board is that this is not an eligible project for district funds.</w:t>
      </w:r>
      <w:r>
        <w:rPr>
          <w:sz w:val="22"/>
          <w:szCs w:val="22"/>
        </w:rPr>
        <w:t xml:space="preserve"> </w:t>
      </w:r>
    </w:p>
    <w:p w14:paraId="6AA6CFA2" w14:textId="77777777" w:rsidR="00E37BD3" w:rsidRPr="00E37BD3" w:rsidRDefault="00E37BD3" w:rsidP="005E5C12">
      <w:pPr>
        <w:tabs>
          <w:tab w:val="left" w:pos="360"/>
        </w:tabs>
        <w:rPr>
          <w:sz w:val="22"/>
          <w:szCs w:val="22"/>
        </w:rPr>
      </w:pPr>
    </w:p>
    <w:p w14:paraId="078A37F4" w14:textId="77777777" w:rsidR="0031403A" w:rsidRPr="00D33217" w:rsidRDefault="0031403A" w:rsidP="0031403A">
      <w:pPr>
        <w:tabs>
          <w:tab w:val="left" w:pos="360"/>
        </w:tabs>
        <w:ind w:firstLine="360"/>
        <w:rPr>
          <w:b/>
          <w:sz w:val="22"/>
          <w:szCs w:val="22"/>
          <w:u w:val="single"/>
        </w:rPr>
      </w:pPr>
      <w:r w:rsidRPr="00D33217">
        <w:rPr>
          <w:b/>
          <w:sz w:val="22"/>
          <w:szCs w:val="22"/>
          <w:u w:val="single"/>
        </w:rPr>
        <w:t>Staff Activities</w:t>
      </w:r>
    </w:p>
    <w:p w14:paraId="03B81842" w14:textId="3DED5354" w:rsidR="00221AB4" w:rsidRPr="00D33217" w:rsidRDefault="00D33217" w:rsidP="00221AB4">
      <w:pPr>
        <w:tabs>
          <w:tab w:val="left" w:pos="360"/>
        </w:tabs>
        <w:ind w:left="360"/>
        <w:rPr>
          <w:sz w:val="22"/>
          <w:szCs w:val="22"/>
          <w:u w:val="single"/>
        </w:rPr>
      </w:pPr>
      <w:r>
        <w:rPr>
          <w:sz w:val="22"/>
          <w:szCs w:val="22"/>
          <w:u w:val="single"/>
        </w:rPr>
        <w:lastRenderedPageBreak/>
        <w:t>Legislative Review – Tammy Snodgrass</w:t>
      </w:r>
    </w:p>
    <w:p w14:paraId="4FD11668" w14:textId="69D328B3" w:rsidR="002C6A11" w:rsidRDefault="00BF6609" w:rsidP="00B53724">
      <w:pPr>
        <w:tabs>
          <w:tab w:val="left" w:pos="360"/>
        </w:tabs>
        <w:ind w:left="360"/>
        <w:rPr>
          <w:sz w:val="22"/>
          <w:szCs w:val="22"/>
        </w:rPr>
      </w:pPr>
      <w:r>
        <w:rPr>
          <w:sz w:val="22"/>
          <w:szCs w:val="22"/>
        </w:rPr>
        <w:t>Tammy reported the legislators are currently not in session. She said the Paint Stewardship bill will be introduced again. Tammy also mentioned that asphalt shingles can be uses as clean fill in landfills. She said it got added as a part of an omnibus bill and was passed.</w:t>
      </w:r>
    </w:p>
    <w:p w14:paraId="64CD4174" w14:textId="3154E498" w:rsidR="00BF6609" w:rsidRDefault="00BF6609" w:rsidP="00B53724">
      <w:pPr>
        <w:tabs>
          <w:tab w:val="left" w:pos="360"/>
        </w:tabs>
        <w:ind w:left="360"/>
        <w:rPr>
          <w:sz w:val="22"/>
          <w:szCs w:val="22"/>
        </w:rPr>
      </w:pPr>
    </w:p>
    <w:p w14:paraId="448B5600" w14:textId="698A2319" w:rsidR="00BF6609" w:rsidRDefault="00BF6609" w:rsidP="00BF6609">
      <w:pPr>
        <w:tabs>
          <w:tab w:val="left" w:pos="360"/>
        </w:tabs>
        <w:ind w:left="360"/>
        <w:rPr>
          <w:sz w:val="22"/>
          <w:szCs w:val="22"/>
          <w:u w:val="single"/>
        </w:rPr>
      </w:pPr>
      <w:r>
        <w:rPr>
          <w:sz w:val="22"/>
          <w:szCs w:val="22"/>
          <w:u w:val="single"/>
        </w:rPr>
        <w:t>Review of SWAB Activities– Brady Wilson</w:t>
      </w:r>
    </w:p>
    <w:p w14:paraId="73715A68" w14:textId="446ACB5F" w:rsidR="00BF6609" w:rsidRDefault="00BF6609" w:rsidP="00BF6609">
      <w:pPr>
        <w:tabs>
          <w:tab w:val="left" w:pos="360"/>
        </w:tabs>
        <w:ind w:left="360"/>
        <w:rPr>
          <w:sz w:val="22"/>
          <w:szCs w:val="22"/>
        </w:rPr>
      </w:pPr>
      <w:r>
        <w:rPr>
          <w:sz w:val="22"/>
          <w:szCs w:val="22"/>
        </w:rPr>
        <w:t>Chairman Wilson reported that he has been elected as chair of the SWAB Advisory Board and said they will be meeting to review the bylaws in the upcoming weeks. He said the board is also finalizing the annual planners’ report.</w:t>
      </w:r>
    </w:p>
    <w:p w14:paraId="5008D6A0" w14:textId="7E1E8D2A" w:rsidR="00BF6609" w:rsidRDefault="00BF6609" w:rsidP="00BF6609">
      <w:pPr>
        <w:tabs>
          <w:tab w:val="left" w:pos="360"/>
        </w:tabs>
        <w:ind w:left="360"/>
        <w:rPr>
          <w:sz w:val="22"/>
          <w:szCs w:val="22"/>
        </w:rPr>
      </w:pPr>
    </w:p>
    <w:p w14:paraId="751A8AAD" w14:textId="2FA3EDE3" w:rsidR="00BF6609" w:rsidRDefault="00BF6609" w:rsidP="00BF6609">
      <w:pPr>
        <w:tabs>
          <w:tab w:val="left" w:pos="360"/>
        </w:tabs>
        <w:ind w:left="360"/>
        <w:rPr>
          <w:sz w:val="22"/>
          <w:szCs w:val="22"/>
        </w:rPr>
      </w:pPr>
      <w:r>
        <w:rPr>
          <w:sz w:val="22"/>
          <w:szCs w:val="22"/>
        </w:rPr>
        <w:t>Chairman Wilson asked Vic Stratman to continue to serve as his alternate on the committee and Vic agreed. He also asked the committee for approval to appoint Troy Porter to the executive committee to replace Craig French, who is retiring.</w:t>
      </w:r>
    </w:p>
    <w:p w14:paraId="3EE9E3D3" w14:textId="2DD5DEA2" w:rsidR="00BF6609" w:rsidRDefault="00BF6609" w:rsidP="00BF6609">
      <w:pPr>
        <w:tabs>
          <w:tab w:val="left" w:pos="360"/>
        </w:tabs>
        <w:ind w:left="360"/>
        <w:rPr>
          <w:sz w:val="22"/>
          <w:szCs w:val="22"/>
        </w:rPr>
      </w:pPr>
    </w:p>
    <w:p w14:paraId="00CAC38C" w14:textId="1F9ED6A1" w:rsidR="00BF6609" w:rsidRDefault="00BF6609" w:rsidP="00BF6609">
      <w:pPr>
        <w:tabs>
          <w:tab w:val="left" w:pos="360"/>
        </w:tabs>
        <w:ind w:left="360"/>
        <w:rPr>
          <w:sz w:val="22"/>
          <w:szCs w:val="22"/>
        </w:rPr>
      </w:pPr>
      <w:r>
        <w:rPr>
          <w:sz w:val="22"/>
          <w:szCs w:val="22"/>
        </w:rPr>
        <w:t>Steve Vogt made a motion to approve the appointment of Vic Stratman Brady’s alternate on the advisory board. Craig French seconded. All present voted “aye.”</w:t>
      </w:r>
    </w:p>
    <w:p w14:paraId="2B9CA9A5" w14:textId="3424D989" w:rsidR="00BF6609" w:rsidRDefault="00BF6609" w:rsidP="00BF6609">
      <w:pPr>
        <w:tabs>
          <w:tab w:val="left" w:pos="360"/>
        </w:tabs>
        <w:ind w:left="360"/>
        <w:rPr>
          <w:sz w:val="22"/>
          <w:szCs w:val="22"/>
        </w:rPr>
      </w:pPr>
    </w:p>
    <w:p w14:paraId="04BA3843" w14:textId="3A0DD454" w:rsidR="00BF6609" w:rsidRDefault="00BF6609" w:rsidP="00BF6609">
      <w:pPr>
        <w:tabs>
          <w:tab w:val="left" w:pos="360"/>
        </w:tabs>
        <w:ind w:left="360"/>
        <w:rPr>
          <w:sz w:val="22"/>
          <w:szCs w:val="22"/>
        </w:rPr>
      </w:pPr>
      <w:r>
        <w:rPr>
          <w:sz w:val="22"/>
          <w:szCs w:val="22"/>
        </w:rPr>
        <w:t>Anita Ivey made a motion to accept the appointment of Troy Porter to the executive committee. Vic Stratman seconded</w:t>
      </w:r>
      <w:r w:rsidR="0042410A">
        <w:rPr>
          <w:sz w:val="22"/>
          <w:szCs w:val="22"/>
        </w:rPr>
        <w:t>. All present voted “aye.”</w:t>
      </w:r>
    </w:p>
    <w:p w14:paraId="3F976392" w14:textId="2DD3B5B3" w:rsidR="004D2F6E" w:rsidRDefault="004D2F6E" w:rsidP="00BF6609">
      <w:pPr>
        <w:tabs>
          <w:tab w:val="left" w:pos="360"/>
        </w:tabs>
        <w:ind w:left="360"/>
        <w:rPr>
          <w:sz w:val="22"/>
          <w:szCs w:val="22"/>
        </w:rPr>
      </w:pPr>
    </w:p>
    <w:p w14:paraId="2DEE6FD1" w14:textId="3C5BEE36" w:rsidR="004D2F6E" w:rsidRDefault="004D2F6E" w:rsidP="00BF6609">
      <w:pPr>
        <w:tabs>
          <w:tab w:val="left" w:pos="360"/>
        </w:tabs>
        <w:ind w:left="360"/>
        <w:rPr>
          <w:sz w:val="22"/>
          <w:szCs w:val="22"/>
        </w:rPr>
      </w:pPr>
      <w:r>
        <w:rPr>
          <w:sz w:val="22"/>
          <w:szCs w:val="22"/>
        </w:rPr>
        <w:t>Tammy mentioned an HHW pilot project</w:t>
      </w:r>
      <w:r w:rsidR="00914B7D">
        <w:rPr>
          <w:sz w:val="22"/>
          <w:szCs w:val="22"/>
        </w:rPr>
        <w:t xml:space="preserve"> in partnership with Region P that targets Texas County</w:t>
      </w:r>
      <w:r>
        <w:rPr>
          <w:sz w:val="22"/>
          <w:szCs w:val="22"/>
        </w:rPr>
        <w:t>. Individuals have been coming from Texas County to use the St. Robert Transfer Station and possibly the Rolla Recycling Center for hazardous waste drop off.</w:t>
      </w:r>
      <w:r w:rsidR="00914B7D">
        <w:rPr>
          <w:sz w:val="22"/>
          <w:szCs w:val="22"/>
        </w:rPr>
        <w:t xml:space="preserve"> In this pilot project, which would run from Oct. 1 to Dec. 31, 2022, residents of Texas County could take items to the Rolla HHW Facility. There would be a $10 fee per person, per visit with a maximum of 50 pounds per person, per visit.</w:t>
      </w:r>
      <w:r>
        <w:rPr>
          <w:sz w:val="22"/>
          <w:szCs w:val="22"/>
        </w:rPr>
        <w:t xml:space="preserve"> </w:t>
      </w:r>
      <w:r w:rsidR="00914B7D">
        <w:rPr>
          <w:sz w:val="22"/>
          <w:szCs w:val="22"/>
        </w:rPr>
        <w:t>She said the project would not be advertised and would be referrals only.  Chairman Wilson said as long as DNR had no issues with it, he is okay with giving it a try.</w:t>
      </w:r>
    </w:p>
    <w:p w14:paraId="2DCE7518" w14:textId="646EEDA3" w:rsidR="00914B7D" w:rsidRDefault="00914B7D" w:rsidP="00BF6609">
      <w:pPr>
        <w:tabs>
          <w:tab w:val="left" w:pos="360"/>
        </w:tabs>
        <w:ind w:left="360"/>
        <w:rPr>
          <w:sz w:val="22"/>
          <w:szCs w:val="22"/>
        </w:rPr>
      </w:pPr>
    </w:p>
    <w:p w14:paraId="79A9F15A" w14:textId="4F43A630" w:rsidR="00D33217" w:rsidRPr="008F77AA" w:rsidRDefault="00914B7D" w:rsidP="008F77AA">
      <w:pPr>
        <w:tabs>
          <w:tab w:val="left" w:pos="360"/>
        </w:tabs>
        <w:ind w:left="360"/>
        <w:rPr>
          <w:sz w:val="22"/>
          <w:szCs w:val="22"/>
        </w:rPr>
      </w:pPr>
      <w:r>
        <w:rPr>
          <w:sz w:val="22"/>
          <w:szCs w:val="22"/>
        </w:rPr>
        <w:t>Darrell Skiles made a motion to approve a the HHW Pilot Project, running from Oct. 1 through Dec. 31, 2022. Steve Vogt seconded. All present voted “aye.”</w:t>
      </w:r>
    </w:p>
    <w:p w14:paraId="2E18D3BC" w14:textId="77777777" w:rsidR="00D33217" w:rsidRPr="00E96197" w:rsidRDefault="00D33217" w:rsidP="00B53724">
      <w:pPr>
        <w:tabs>
          <w:tab w:val="left" w:pos="360"/>
        </w:tabs>
        <w:ind w:left="360"/>
        <w:rPr>
          <w:strike/>
          <w:sz w:val="22"/>
          <w:szCs w:val="22"/>
        </w:rPr>
      </w:pPr>
    </w:p>
    <w:p w14:paraId="2F13753E" w14:textId="340B0436" w:rsidR="00FA04C3" w:rsidRPr="008F77AA" w:rsidRDefault="008F77AA" w:rsidP="00287AFD">
      <w:pPr>
        <w:tabs>
          <w:tab w:val="left" w:pos="360"/>
        </w:tabs>
        <w:ind w:left="360"/>
        <w:rPr>
          <w:sz w:val="22"/>
          <w:szCs w:val="22"/>
          <w:u w:val="single"/>
        </w:rPr>
      </w:pPr>
      <w:r>
        <w:rPr>
          <w:sz w:val="22"/>
          <w:szCs w:val="22"/>
          <w:u w:val="single"/>
        </w:rPr>
        <w:t>Surveillance Camera</w:t>
      </w:r>
      <w:r w:rsidR="00287AFD" w:rsidRPr="008F77AA">
        <w:rPr>
          <w:sz w:val="22"/>
          <w:szCs w:val="22"/>
          <w:u w:val="single"/>
        </w:rPr>
        <w:t xml:space="preserve"> – Kathryn Hawes</w:t>
      </w:r>
    </w:p>
    <w:p w14:paraId="511FB469" w14:textId="7B67F52D" w:rsidR="0055367A" w:rsidRPr="003B7E79" w:rsidRDefault="00287AFD" w:rsidP="003B7E79">
      <w:pPr>
        <w:tabs>
          <w:tab w:val="left" w:pos="360"/>
        </w:tabs>
        <w:ind w:left="360"/>
        <w:rPr>
          <w:sz w:val="22"/>
          <w:szCs w:val="22"/>
        </w:rPr>
      </w:pPr>
      <w:r w:rsidRPr="003B7E79">
        <w:rPr>
          <w:sz w:val="22"/>
          <w:szCs w:val="22"/>
        </w:rPr>
        <w:t xml:space="preserve">Kathryn </w:t>
      </w:r>
      <w:r w:rsidR="003B7E79">
        <w:rPr>
          <w:sz w:val="22"/>
          <w:szCs w:val="22"/>
        </w:rPr>
        <w:t>reported she is gearing up to get the cameras set out on illegal dumps. She asked board members to get with their commissioners and road crews to identify potential sites for placing a camera. Jill Hollowell suggested yard waste sites and Arthur Cook suggested canoe rental locations.</w:t>
      </w:r>
    </w:p>
    <w:p w14:paraId="394768D1" w14:textId="038CE1C9" w:rsidR="006E1B6A" w:rsidRPr="00E96197" w:rsidRDefault="006E1B6A" w:rsidP="0055367A">
      <w:pPr>
        <w:tabs>
          <w:tab w:val="left" w:pos="360"/>
        </w:tabs>
        <w:ind w:left="360"/>
        <w:rPr>
          <w:strike/>
          <w:sz w:val="22"/>
          <w:szCs w:val="22"/>
        </w:rPr>
      </w:pPr>
    </w:p>
    <w:p w14:paraId="4EBE96EA" w14:textId="45A6431F" w:rsidR="006E1B6A" w:rsidRPr="003B7E79" w:rsidRDefault="003B7E79" w:rsidP="0055367A">
      <w:pPr>
        <w:tabs>
          <w:tab w:val="left" w:pos="360"/>
        </w:tabs>
        <w:ind w:left="360"/>
        <w:rPr>
          <w:sz w:val="22"/>
          <w:szCs w:val="22"/>
          <w:u w:val="single"/>
        </w:rPr>
      </w:pPr>
      <w:r>
        <w:rPr>
          <w:sz w:val="22"/>
          <w:szCs w:val="22"/>
          <w:u w:val="single"/>
        </w:rPr>
        <w:t xml:space="preserve">Community </w:t>
      </w:r>
      <w:r w:rsidR="001E5AA7" w:rsidRPr="001E5AA7">
        <w:rPr>
          <w:sz w:val="22"/>
          <w:szCs w:val="22"/>
          <w:u w:val="single"/>
        </w:rPr>
        <w:t>Assistance and Outreach Fund</w:t>
      </w:r>
      <w:r w:rsidR="006E1B6A" w:rsidRPr="003B7E79">
        <w:rPr>
          <w:sz w:val="22"/>
          <w:szCs w:val="22"/>
          <w:u w:val="single"/>
        </w:rPr>
        <w:t>– Jill Hollowell</w:t>
      </w:r>
    </w:p>
    <w:p w14:paraId="0E68E445" w14:textId="5397ABEA" w:rsidR="006E1B6A" w:rsidRDefault="001E5AA7" w:rsidP="0055367A">
      <w:pPr>
        <w:tabs>
          <w:tab w:val="left" w:pos="360"/>
        </w:tabs>
        <w:ind w:left="360"/>
        <w:rPr>
          <w:sz w:val="22"/>
          <w:szCs w:val="22"/>
        </w:rPr>
      </w:pPr>
      <w:r>
        <w:rPr>
          <w:sz w:val="22"/>
          <w:szCs w:val="22"/>
        </w:rPr>
        <w:t xml:space="preserve">Jill advised the board of the executive committee’s approval of the city of St. Robert’s request for $11,000 to purchase recycling bins. </w:t>
      </w:r>
      <w:r w:rsidR="008565B7">
        <w:rPr>
          <w:sz w:val="22"/>
          <w:szCs w:val="22"/>
        </w:rPr>
        <w:t>The action was affirmed as there were no objections to the approval of this request for funding.</w:t>
      </w:r>
      <w:r>
        <w:rPr>
          <w:sz w:val="22"/>
          <w:szCs w:val="22"/>
        </w:rPr>
        <w:t xml:space="preserve"> </w:t>
      </w:r>
      <w:r w:rsidR="003B7E79">
        <w:rPr>
          <w:sz w:val="22"/>
          <w:szCs w:val="22"/>
        </w:rPr>
        <w:t>Jill s</w:t>
      </w:r>
      <w:r>
        <w:rPr>
          <w:sz w:val="22"/>
          <w:szCs w:val="22"/>
        </w:rPr>
        <w:t xml:space="preserve">tated </w:t>
      </w:r>
      <w:r w:rsidR="003B7E79">
        <w:rPr>
          <w:sz w:val="22"/>
          <w:szCs w:val="22"/>
        </w:rPr>
        <w:t xml:space="preserve">no additional requests </w:t>
      </w:r>
      <w:r>
        <w:rPr>
          <w:sz w:val="22"/>
          <w:szCs w:val="22"/>
        </w:rPr>
        <w:t>had</w:t>
      </w:r>
      <w:r w:rsidR="003B7E79">
        <w:rPr>
          <w:sz w:val="22"/>
          <w:szCs w:val="22"/>
        </w:rPr>
        <w:t xml:space="preserve"> been received</w:t>
      </w:r>
      <w:r w:rsidR="008565B7">
        <w:rPr>
          <w:sz w:val="22"/>
          <w:szCs w:val="22"/>
        </w:rPr>
        <w:t xml:space="preserve"> during this quarter.</w:t>
      </w:r>
    </w:p>
    <w:p w14:paraId="6D775CA4" w14:textId="1729E183" w:rsidR="003B7E79" w:rsidRDefault="003B7E79" w:rsidP="0055367A">
      <w:pPr>
        <w:tabs>
          <w:tab w:val="left" w:pos="360"/>
        </w:tabs>
        <w:ind w:left="360"/>
        <w:rPr>
          <w:sz w:val="22"/>
          <w:szCs w:val="22"/>
        </w:rPr>
      </w:pPr>
    </w:p>
    <w:p w14:paraId="3CBD21A7" w14:textId="3E1943A2" w:rsidR="003B7E79" w:rsidRDefault="003B7E79" w:rsidP="0055367A">
      <w:pPr>
        <w:tabs>
          <w:tab w:val="left" w:pos="360"/>
        </w:tabs>
        <w:ind w:left="360"/>
        <w:rPr>
          <w:sz w:val="22"/>
          <w:szCs w:val="22"/>
          <w:u w:val="single"/>
        </w:rPr>
      </w:pPr>
      <w:r w:rsidRPr="003B7E79">
        <w:rPr>
          <w:sz w:val="22"/>
          <w:szCs w:val="22"/>
          <w:u w:val="single"/>
        </w:rPr>
        <w:t>2022</w:t>
      </w:r>
      <w:r>
        <w:rPr>
          <w:sz w:val="22"/>
          <w:szCs w:val="22"/>
          <w:u w:val="single"/>
        </w:rPr>
        <w:t xml:space="preserve"> Outstanding Achievements in Waste Management</w:t>
      </w:r>
    </w:p>
    <w:p w14:paraId="6A4466D4" w14:textId="4598B527" w:rsidR="003B7E79" w:rsidRDefault="003B7E79" w:rsidP="0055367A">
      <w:pPr>
        <w:tabs>
          <w:tab w:val="left" w:pos="360"/>
        </w:tabs>
        <w:ind w:left="360"/>
        <w:rPr>
          <w:sz w:val="22"/>
          <w:szCs w:val="22"/>
        </w:rPr>
      </w:pPr>
      <w:r>
        <w:rPr>
          <w:sz w:val="22"/>
          <w:szCs w:val="22"/>
        </w:rPr>
        <w:t>The board reviewed the proposed nominations. Craig French suggested one addition to the list and gave a brief summary on the nominee</w:t>
      </w:r>
      <w:r w:rsidR="00372DD6">
        <w:rPr>
          <w:sz w:val="22"/>
          <w:szCs w:val="22"/>
        </w:rPr>
        <w:t>’s activities.</w:t>
      </w:r>
    </w:p>
    <w:p w14:paraId="0E6A739C" w14:textId="24E1E45E" w:rsidR="00372DD6" w:rsidRDefault="00372DD6" w:rsidP="0055367A">
      <w:pPr>
        <w:tabs>
          <w:tab w:val="left" w:pos="360"/>
        </w:tabs>
        <w:ind w:left="360"/>
        <w:rPr>
          <w:sz w:val="22"/>
          <w:szCs w:val="22"/>
        </w:rPr>
      </w:pPr>
    </w:p>
    <w:p w14:paraId="1A5E3BDB" w14:textId="227592DE" w:rsidR="003B7E79" w:rsidRDefault="00372DD6" w:rsidP="001632E6">
      <w:pPr>
        <w:tabs>
          <w:tab w:val="left" w:pos="360"/>
        </w:tabs>
        <w:ind w:left="360"/>
        <w:rPr>
          <w:sz w:val="22"/>
          <w:szCs w:val="22"/>
        </w:rPr>
      </w:pPr>
      <w:r>
        <w:rPr>
          <w:sz w:val="22"/>
          <w:szCs w:val="22"/>
        </w:rPr>
        <w:t>Darrel Skiles made a motion to approve the list of proposed nominees with the additional nominee. Craig French seconded. All present voted “aye.”</w:t>
      </w:r>
    </w:p>
    <w:p w14:paraId="06FD8DA7" w14:textId="2204F42E" w:rsidR="003B7E79" w:rsidRDefault="003B7E79" w:rsidP="0055367A">
      <w:pPr>
        <w:tabs>
          <w:tab w:val="left" w:pos="360"/>
        </w:tabs>
        <w:ind w:left="360"/>
        <w:rPr>
          <w:sz w:val="22"/>
          <w:szCs w:val="22"/>
          <w:u w:val="single"/>
        </w:rPr>
      </w:pPr>
      <w:r>
        <w:rPr>
          <w:sz w:val="22"/>
          <w:szCs w:val="22"/>
          <w:u w:val="single"/>
        </w:rPr>
        <w:t>Approval of Grant Project Requests</w:t>
      </w:r>
    </w:p>
    <w:p w14:paraId="5A5A4090" w14:textId="645529CA" w:rsidR="003B7E79" w:rsidRPr="003B7E79" w:rsidRDefault="003B7E79" w:rsidP="003B7E79">
      <w:pPr>
        <w:tabs>
          <w:tab w:val="left" w:pos="360"/>
        </w:tabs>
        <w:ind w:left="360"/>
        <w:rPr>
          <w:sz w:val="22"/>
          <w:szCs w:val="22"/>
        </w:rPr>
      </w:pPr>
      <w:r>
        <w:rPr>
          <w:sz w:val="22"/>
          <w:szCs w:val="22"/>
        </w:rPr>
        <w:t>Jill presented a r</w:t>
      </w:r>
      <w:r w:rsidRPr="003B7E79">
        <w:rPr>
          <w:sz w:val="22"/>
          <w:szCs w:val="22"/>
        </w:rPr>
        <w:t xml:space="preserve">equest to release retention funds for distribute of funds with full council approval of grant closures at the next meeting. </w:t>
      </w:r>
    </w:p>
    <w:p w14:paraId="6546FCDD" w14:textId="7D7759B6" w:rsidR="003B7E79" w:rsidRPr="003B7E79" w:rsidRDefault="003B7E79" w:rsidP="003B7E79">
      <w:pPr>
        <w:tabs>
          <w:tab w:val="left" w:pos="360"/>
          <w:tab w:val="left" w:pos="1080"/>
        </w:tabs>
        <w:ind w:left="360"/>
        <w:rPr>
          <w:sz w:val="22"/>
          <w:szCs w:val="22"/>
        </w:rPr>
      </w:pPr>
      <w:r>
        <w:rPr>
          <w:sz w:val="22"/>
          <w:szCs w:val="22"/>
        </w:rPr>
        <w:tab/>
        <w:t xml:space="preserve">a)  </w:t>
      </w:r>
      <w:r w:rsidRPr="003B7E79">
        <w:rPr>
          <w:sz w:val="22"/>
          <w:szCs w:val="22"/>
        </w:rPr>
        <w:t>K2021-007 – Environmental Education and Public Outreach</w:t>
      </w:r>
      <w:r>
        <w:rPr>
          <w:sz w:val="22"/>
          <w:szCs w:val="22"/>
        </w:rPr>
        <w:t xml:space="preserve"> </w:t>
      </w:r>
      <w:r w:rsidRPr="003B7E79">
        <w:rPr>
          <w:sz w:val="22"/>
          <w:szCs w:val="22"/>
        </w:rPr>
        <w:t>release $5, 473.98 in retention.</w:t>
      </w:r>
    </w:p>
    <w:p w14:paraId="6F5F97FA" w14:textId="7D252071" w:rsidR="003B7E79" w:rsidRDefault="003B7E79" w:rsidP="003B7E79">
      <w:pPr>
        <w:tabs>
          <w:tab w:val="left" w:pos="360"/>
          <w:tab w:val="left" w:pos="1080"/>
        </w:tabs>
        <w:ind w:left="360"/>
        <w:rPr>
          <w:sz w:val="22"/>
          <w:szCs w:val="22"/>
        </w:rPr>
      </w:pPr>
      <w:r>
        <w:rPr>
          <w:sz w:val="22"/>
          <w:szCs w:val="22"/>
        </w:rPr>
        <w:tab/>
        <w:t xml:space="preserve">b)  </w:t>
      </w:r>
      <w:r w:rsidRPr="003B7E79">
        <w:rPr>
          <w:sz w:val="22"/>
          <w:szCs w:val="22"/>
        </w:rPr>
        <w:t xml:space="preserve">K2021-010 – Curators of Missouri S&amp;T for Anerobic Digestion Project release $7,102.35 in retention, </w:t>
      </w:r>
      <w:r>
        <w:rPr>
          <w:sz w:val="22"/>
          <w:szCs w:val="22"/>
        </w:rPr>
        <w:tab/>
        <w:t xml:space="preserve">      </w:t>
      </w:r>
      <w:r w:rsidRPr="003B7E79">
        <w:rPr>
          <w:sz w:val="22"/>
          <w:szCs w:val="22"/>
        </w:rPr>
        <w:t xml:space="preserve">with up to $1,000 payable for current a reimbursement request. </w:t>
      </w:r>
    </w:p>
    <w:p w14:paraId="145A92ED" w14:textId="77777777" w:rsidR="00D31F71" w:rsidRPr="003B7E79" w:rsidRDefault="00D31F71" w:rsidP="003B7E79">
      <w:pPr>
        <w:tabs>
          <w:tab w:val="left" w:pos="360"/>
          <w:tab w:val="left" w:pos="1080"/>
        </w:tabs>
        <w:ind w:left="360"/>
        <w:rPr>
          <w:sz w:val="22"/>
          <w:szCs w:val="22"/>
        </w:rPr>
      </w:pPr>
    </w:p>
    <w:p w14:paraId="61CEDFAB" w14:textId="78B6A539" w:rsidR="00221AB4" w:rsidRDefault="003B7E79" w:rsidP="003B7E79">
      <w:pPr>
        <w:tabs>
          <w:tab w:val="left" w:pos="360"/>
        </w:tabs>
        <w:ind w:left="360"/>
        <w:rPr>
          <w:sz w:val="22"/>
          <w:szCs w:val="22"/>
        </w:rPr>
      </w:pPr>
      <w:r>
        <w:rPr>
          <w:sz w:val="22"/>
          <w:szCs w:val="22"/>
        </w:rPr>
        <w:t xml:space="preserve">Vic Stratman made a motion to approve the release and distribution of funds with full council approval.  </w:t>
      </w:r>
      <w:r w:rsidR="00D31F71">
        <w:rPr>
          <w:sz w:val="22"/>
          <w:szCs w:val="22"/>
        </w:rPr>
        <w:t>Troy</w:t>
      </w:r>
      <w:r>
        <w:rPr>
          <w:sz w:val="22"/>
          <w:szCs w:val="22"/>
        </w:rPr>
        <w:t xml:space="preserve"> </w:t>
      </w:r>
      <w:r w:rsidR="00D31F71">
        <w:rPr>
          <w:sz w:val="22"/>
          <w:szCs w:val="22"/>
        </w:rPr>
        <w:t>Porter</w:t>
      </w:r>
      <w:r>
        <w:rPr>
          <w:sz w:val="22"/>
          <w:szCs w:val="22"/>
        </w:rPr>
        <w:t xml:space="preserve"> seconded. All present voted “aye.”</w:t>
      </w:r>
    </w:p>
    <w:p w14:paraId="02B21A0C" w14:textId="059DF031" w:rsidR="003B7E79" w:rsidRPr="00D31F71" w:rsidRDefault="003B7E79" w:rsidP="003B7E79">
      <w:pPr>
        <w:tabs>
          <w:tab w:val="left" w:pos="360"/>
        </w:tabs>
        <w:ind w:left="360"/>
        <w:rPr>
          <w:sz w:val="22"/>
          <w:szCs w:val="22"/>
        </w:rPr>
      </w:pPr>
    </w:p>
    <w:p w14:paraId="1CA9B955" w14:textId="53E7875F" w:rsidR="006838A3" w:rsidRDefault="00784213" w:rsidP="00D31F71">
      <w:pPr>
        <w:tabs>
          <w:tab w:val="left" w:pos="360"/>
          <w:tab w:val="left" w:pos="1545"/>
        </w:tabs>
        <w:ind w:left="360"/>
        <w:rPr>
          <w:sz w:val="22"/>
          <w:szCs w:val="22"/>
        </w:rPr>
      </w:pPr>
      <w:r w:rsidRPr="00D31F71">
        <w:rPr>
          <w:b/>
          <w:sz w:val="22"/>
          <w:szCs w:val="22"/>
          <w:u w:val="single"/>
        </w:rPr>
        <w:t>Chairman’s Report</w:t>
      </w:r>
      <w:r w:rsidRPr="00D31F71">
        <w:rPr>
          <w:b/>
          <w:sz w:val="22"/>
          <w:szCs w:val="22"/>
        </w:rPr>
        <w:br/>
      </w:r>
      <w:r w:rsidR="00B3328A" w:rsidRPr="00D31F71">
        <w:rPr>
          <w:sz w:val="22"/>
          <w:szCs w:val="22"/>
        </w:rPr>
        <w:t xml:space="preserve">Chairman Wilson </w:t>
      </w:r>
      <w:r w:rsidR="00D32D2A" w:rsidRPr="00D31F71">
        <w:rPr>
          <w:sz w:val="22"/>
          <w:szCs w:val="22"/>
        </w:rPr>
        <w:t xml:space="preserve">reported that </w:t>
      </w:r>
      <w:r w:rsidR="00D31F71">
        <w:rPr>
          <w:sz w:val="22"/>
          <w:szCs w:val="22"/>
        </w:rPr>
        <w:t>overall, the recycling market is stable. He said that the paper and fiber markets are strong.</w:t>
      </w:r>
    </w:p>
    <w:p w14:paraId="74411D87" w14:textId="0116B1F8" w:rsidR="00D31F71" w:rsidRDefault="00D31F71" w:rsidP="00D31F71">
      <w:pPr>
        <w:tabs>
          <w:tab w:val="left" w:pos="360"/>
          <w:tab w:val="left" w:pos="1545"/>
        </w:tabs>
        <w:ind w:left="360"/>
        <w:rPr>
          <w:bCs/>
          <w:sz w:val="22"/>
          <w:szCs w:val="22"/>
        </w:rPr>
      </w:pPr>
    </w:p>
    <w:p w14:paraId="5EB61630" w14:textId="235A7DBF" w:rsidR="00D31F71" w:rsidRPr="00D31F71" w:rsidRDefault="00D31F71" w:rsidP="00D31F71">
      <w:pPr>
        <w:tabs>
          <w:tab w:val="left" w:pos="360"/>
          <w:tab w:val="left" w:pos="1545"/>
        </w:tabs>
        <w:ind w:left="360"/>
        <w:rPr>
          <w:bCs/>
          <w:sz w:val="22"/>
          <w:szCs w:val="22"/>
        </w:rPr>
      </w:pPr>
      <w:r>
        <w:rPr>
          <w:bCs/>
          <w:sz w:val="22"/>
          <w:szCs w:val="22"/>
        </w:rPr>
        <w:t xml:space="preserve">The board recognized Craig French for his work on the board and presented him with a certificate for his </w:t>
      </w:r>
      <w:r w:rsidR="00A704BE">
        <w:rPr>
          <w:bCs/>
          <w:sz w:val="22"/>
          <w:szCs w:val="22"/>
        </w:rPr>
        <w:t>almost 10 years of service on the Ozark Rivers board.</w:t>
      </w:r>
    </w:p>
    <w:p w14:paraId="2FF0FB54" w14:textId="4AE68D85" w:rsidR="006838A3" w:rsidRPr="00E96197" w:rsidRDefault="006838A3" w:rsidP="006838A3">
      <w:pPr>
        <w:tabs>
          <w:tab w:val="left" w:pos="360"/>
          <w:tab w:val="left" w:pos="1545"/>
        </w:tabs>
        <w:ind w:left="360"/>
        <w:rPr>
          <w:bCs/>
          <w:strike/>
          <w:sz w:val="22"/>
          <w:szCs w:val="22"/>
        </w:rPr>
      </w:pPr>
    </w:p>
    <w:p w14:paraId="09D01683" w14:textId="52A712A8" w:rsidR="006838A3" w:rsidRPr="00A704BE" w:rsidRDefault="006838A3" w:rsidP="006838A3">
      <w:pPr>
        <w:tabs>
          <w:tab w:val="left" w:pos="360"/>
          <w:tab w:val="left" w:pos="1545"/>
        </w:tabs>
        <w:ind w:left="360"/>
        <w:rPr>
          <w:b/>
          <w:sz w:val="22"/>
          <w:szCs w:val="22"/>
          <w:u w:val="single"/>
        </w:rPr>
      </w:pPr>
      <w:r w:rsidRPr="00A704BE">
        <w:rPr>
          <w:b/>
          <w:sz w:val="22"/>
          <w:szCs w:val="22"/>
          <w:u w:val="single"/>
        </w:rPr>
        <w:t>City and County Updates</w:t>
      </w:r>
    </w:p>
    <w:p w14:paraId="4DCB1CB5" w14:textId="25564597" w:rsidR="00504080" w:rsidRDefault="00A704BE" w:rsidP="006838A3">
      <w:pPr>
        <w:tabs>
          <w:tab w:val="left" w:pos="360"/>
          <w:tab w:val="left" w:pos="1545"/>
        </w:tabs>
        <w:ind w:left="360"/>
        <w:rPr>
          <w:bCs/>
          <w:sz w:val="22"/>
          <w:szCs w:val="22"/>
        </w:rPr>
      </w:pPr>
      <w:r>
        <w:rPr>
          <w:bCs/>
          <w:sz w:val="22"/>
          <w:szCs w:val="22"/>
        </w:rPr>
        <w:t>Steve Vogt mentioned the Special Collection that will be held in Belle on Nov. 12. Jill mentioned St. Robert would be hosting a Special Collection on Oct. 8.</w:t>
      </w:r>
    </w:p>
    <w:p w14:paraId="79B881CD" w14:textId="36588E68" w:rsidR="00A704BE" w:rsidRDefault="00A704BE" w:rsidP="006838A3">
      <w:pPr>
        <w:tabs>
          <w:tab w:val="left" w:pos="360"/>
          <w:tab w:val="left" w:pos="1545"/>
        </w:tabs>
        <w:ind w:left="360"/>
        <w:rPr>
          <w:bCs/>
          <w:sz w:val="22"/>
          <w:szCs w:val="22"/>
        </w:rPr>
      </w:pPr>
    </w:p>
    <w:p w14:paraId="7E5C0C36" w14:textId="5A8C6438" w:rsidR="00A704BE" w:rsidRDefault="00A704BE" w:rsidP="006838A3">
      <w:pPr>
        <w:tabs>
          <w:tab w:val="left" w:pos="360"/>
          <w:tab w:val="left" w:pos="1545"/>
        </w:tabs>
        <w:ind w:left="360"/>
        <w:rPr>
          <w:bCs/>
          <w:sz w:val="22"/>
          <w:szCs w:val="22"/>
        </w:rPr>
      </w:pPr>
      <w:r>
        <w:rPr>
          <w:bCs/>
          <w:sz w:val="22"/>
          <w:szCs w:val="22"/>
        </w:rPr>
        <w:t>Arthur Cook brought in articles from newspapers over the years for archiving.</w:t>
      </w:r>
    </w:p>
    <w:p w14:paraId="56ED981A" w14:textId="73F0FC87" w:rsidR="00A704BE" w:rsidRDefault="00A704BE" w:rsidP="006838A3">
      <w:pPr>
        <w:tabs>
          <w:tab w:val="left" w:pos="360"/>
          <w:tab w:val="left" w:pos="1545"/>
        </w:tabs>
        <w:ind w:left="360"/>
        <w:rPr>
          <w:bCs/>
          <w:sz w:val="22"/>
          <w:szCs w:val="22"/>
        </w:rPr>
      </w:pPr>
    </w:p>
    <w:p w14:paraId="7F14B423" w14:textId="63DF7883" w:rsidR="00A704BE" w:rsidRDefault="00A704BE" w:rsidP="006838A3">
      <w:pPr>
        <w:tabs>
          <w:tab w:val="left" w:pos="360"/>
          <w:tab w:val="left" w:pos="1545"/>
        </w:tabs>
        <w:ind w:left="360"/>
        <w:rPr>
          <w:bCs/>
          <w:sz w:val="22"/>
          <w:szCs w:val="22"/>
        </w:rPr>
      </w:pPr>
      <w:r>
        <w:rPr>
          <w:bCs/>
          <w:sz w:val="22"/>
          <w:szCs w:val="22"/>
        </w:rPr>
        <w:t>Craig French encouraged cities to pass an ordinance to not allow shingles in clean fill landfills. He said the older shingles may actually contain asbestos and should be disposed of in a more safe manner.</w:t>
      </w:r>
    </w:p>
    <w:p w14:paraId="0F1F1442" w14:textId="3658D336" w:rsidR="00A704BE" w:rsidRDefault="00A704BE" w:rsidP="006838A3">
      <w:pPr>
        <w:tabs>
          <w:tab w:val="left" w:pos="360"/>
          <w:tab w:val="left" w:pos="1545"/>
        </w:tabs>
        <w:ind w:left="360"/>
        <w:rPr>
          <w:bCs/>
          <w:sz w:val="22"/>
          <w:szCs w:val="22"/>
        </w:rPr>
      </w:pPr>
    </w:p>
    <w:p w14:paraId="08AB910B" w14:textId="43034D96" w:rsidR="00A704BE" w:rsidRPr="00A704BE" w:rsidRDefault="00A704BE" w:rsidP="006838A3">
      <w:pPr>
        <w:tabs>
          <w:tab w:val="left" w:pos="360"/>
          <w:tab w:val="left" w:pos="1545"/>
        </w:tabs>
        <w:ind w:left="360"/>
        <w:rPr>
          <w:bCs/>
          <w:sz w:val="22"/>
          <w:szCs w:val="22"/>
        </w:rPr>
      </w:pPr>
      <w:r>
        <w:rPr>
          <w:bCs/>
          <w:sz w:val="22"/>
          <w:szCs w:val="22"/>
        </w:rPr>
        <w:t>Jim Holland thanked Chairman Wilson for the bags he provided to the city of Hermann for those doing community service around the city. Chairman Wilson said cities/counties can contact the local MoDOT office for bags.</w:t>
      </w:r>
    </w:p>
    <w:p w14:paraId="199F8821" w14:textId="183608E5" w:rsidR="0046639C" w:rsidRPr="00E96197" w:rsidRDefault="0046639C" w:rsidP="00874339">
      <w:pPr>
        <w:pStyle w:val="BodyTextIndent2"/>
        <w:tabs>
          <w:tab w:val="left" w:pos="0"/>
          <w:tab w:val="left" w:pos="90"/>
          <w:tab w:val="left" w:pos="360"/>
        </w:tabs>
        <w:ind w:left="360"/>
        <w:rPr>
          <w:bCs/>
          <w:i w:val="0"/>
          <w:iCs w:val="0"/>
          <w:strike/>
          <w:sz w:val="22"/>
          <w:szCs w:val="22"/>
        </w:rPr>
      </w:pPr>
    </w:p>
    <w:p w14:paraId="600BC16F" w14:textId="77777777" w:rsidR="00025606" w:rsidRPr="00A704BE" w:rsidRDefault="00025606" w:rsidP="00025606">
      <w:pPr>
        <w:pStyle w:val="BodyTextIndent2"/>
        <w:tabs>
          <w:tab w:val="left" w:pos="0"/>
          <w:tab w:val="left" w:pos="90"/>
          <w:tab w:val="left" w:pos="360"/>
        </w:tabs>
        <w:ind w:left="360"/>
        <w:rPr>
          <w:b/>
          <w:i w:val="0"/>
          <w:iCs w:val="0"/>
          <w:sz w:val="22"/>
          <w:szCs w:val="22"/>
          <w:u w:val="single"/>
        </w:rPr>
      </w:pPr>
      <w:r w:rsidRPr="00A704BE">
        <w:rPr>
          <w:b/>
          <w:i w:val="0"/>
          <w:iCs w:val="0"/>
          <w:sz w:val="22"/>
          <w:szCs w:val="22"/>
          <w:u w:val="single"/>
        </w:rPr>
        <w:t>Announcement of Upcoming Meetings and Events</w:t>
      </w:r>
    </w:p>
    <w:p w14:paraId="61B6E4ED" w14:textId="3D437DFC" w:rsidR="00EE605D" w:rsidRPr="00A704BE" w:rsidRDefault="00EE605D" w:rsidP="00EE605D">
      <w:pPr>
        <w:ind w:left="360"/>
        <w:rPr>
          <w:sz w:val="22"/>
          <w:szCs w:val="22"/>
        </w:rPr>
      </w:pPr>
      <w:r w:rsidRPr="00A704BE">
        <w:rPr>
          <w:sz w:val="22"/>
          <w:szCs w:val="22"/>
        </w:rPr>
        <w:t xml:space="preserve">Oct. </w:t>
      </w:r>
      <w:r w:rsidR="00A704BE">
        <w:rPr>
          <w:sz w:val="22"/>
          <w:szCs w:val="22"/>
        </w:rPr>
        <w:t>11-13</w:t>
      </w:r>
      <w:r w:rsidRPr="00A704BE">
        <w:rPr>
          <w:sz w:val="22"/>
          <w:szCs w:val="22"/>
        </w:rPr>
        <w:t xml:space="preserve"> </w:t>
      </w:r>
      <w:r w:rsidR="00901D1A" w:rsidRPr="00A704BE">
        <w:rPr>
          <w:sz w:val="22"/>
          <w:szCs w:val="22"/>
        </w:rPr>
        <w:t xml:space="preserve">– </w:t>
      </w:r>
      <w:r w:rsidR="00A704BE">
        <w:rPr>
          <w:sz w:val="22"/>
          <w:szCs w:val="22"/>
        </w:rPr>
        <w:t>Missouri Recycling Association (MORA) conference, Independence, MO</w:t>
      </w:r>
      <w:r w:rsidRPr="00A704BE">
        <w:rPr>
          <w:sz w:val="22"/>
          <w:szCs w:val="22"/>
        </w:rPr>
        <w:t xml:space="preserve"> </w:t>
      </w:r>
    </w:p>
    <w:p w14:paraId="40794D36" w14:textId="236D81FE" w:rsidR="00EE605D" w:rsidRPr="00A704BE" w:rsidRDefault="00EE605D" w:rsidP="00EE605D">
      <w:pPr>
        <w:ind w:left="360"/>
        <w:rPr>
          <w:sz w:val="22"/>
          <w:szCs w:val="22"/>
        </w:rPr>
      </w:pPr>
      <w:r w:rsidRPr="00A704BE">
        <w:rPr>
          <w:sz w:val="22"/>
          <w:szCs w:val="22"/>
        </w:rPr>
        <w:t xml:space="preserve">Dec. 6 </w:t>
      </w:r>
      <w:r w:rsidR="00901D1A" w:rsidRPr="00A704BE">
        <w:rPr>
          <w:sz w:val="22"/>
          <w:szCs w:val="22"/>
        </w:rPr>
        <w:t xml:space="preserve">– </w:t>
      </w:r>
      <w:r w:rsidRPr="00A704BE">
        <w:rPr>
          <w:sz w:val="22"/>
          <w:szCs w:val="22"/>
        </w:rPr>
        <w:t>Full Council meeting at 5:30 p.m., banquet to follow at 6:30 p.m.</w:t>
      </w:r>
    </w:p>
    <w:p w14:paraId="4CEC6AC5" w14:textId="7CDE6ED0" w:rsidR="00EE605D" w:rsidRPr="00A704BE" w:rsidRDefault="00EE605D" w:rsidP="00EE605D">
      <w:pPr>
        <w:ind w:left="360"/>
        <w:rPr>
          <w:sz w:val="22"/>
          <w:szCs w:val="22"/>
        </w:rPr>
      </w:pPr>
      <w:r w:rsidRPr="00A704BE">
        <w:rPr>
          <w:sz w:val="22"/>
          <w:szCs w:val="22"/>
        </w:rPr>
        <w:t xml:space="preserve">Oct. 8 </w:t>
      </w:r>
      <w:r w:rsidR="00901D1A" w:rsidRPr="00A704BE">
        <w:rPr>
          <w:sz w:val="22"/>
          <w:szCs w:val="22"/>
        </w:rPr>
        <w:t xml:space="preserve">– </w:t>
      </w:r>
      <w:r w:rsidRPr="00A704BE">
        <w:rPr>
          <w:sz w:val="22"/>
          <w:szCs w:val="22"/>
        </w:rPr>
        <w:t xml:space="preserve">St. Robert Special Recycling Collection </w:t>
      </w:r>
    </w:p>
    <w:p w14:paraId="24C8F3EA" w14:textId="2DFF0D90" w:rsidR="00EE605D" w:rsidRDefault="00EE605D" w:rsidP="00EE605D">
      <w:pPr>
        <w:ind w:left="360"/>
        <w:rPr>
          <w:sz w:val="22"/>
          <w:szCs w:val="22"/>
        </w:rPr>
      </w:pPr>
      <w:r w:rsidRPr="00A704BE">
        <w:rPr>
          <w:sz w:val="22"/>
          <w:szCs w:val="22"/>
        </w:rPr>
        <w:t>Nov. 12 – Belle Special Recycling Collection</w:t>
      </w:r>
    </w:p>
    <w:p w14:paraId="2CB821D5" w14:textId="2EF6BE06" w:rsidR="00A704BE" w:rsidRDefault="00A704BE" w:rsidP="00EE605D">
      <w:pPr>
        <w:ind w:left="360"/>
        <w:rPr>
          <w:sz w:val="22"/>
          <w:szCs w:val="22"/>
        </w:rPr>
      </w:pPr>
    </w:p>
    <w:p w14:paraId="4AE4B742" w14:textId="417A16C1" w:rsidR="00A704BE" w:rsidRPr="001632E6" w:rsidRDefault="00A704BE" w:rsidP="00EE605D">
      <w:pPr>
        <w:ind w:left="360"/>
        <w:rPr>
          <w:b/>
          <w:bCs/>
          <w:sz w:val="22"/>
          <w:szCs w:val="22"/>
        </w:rPr>
      </w:pPr>
      <w:r w:rsidRPr="001632E6">
        <w:rPr>
          <w:b/>
          <w:bCs/>
          <w:sz w:val="22"/>
          <w:szCs w:val="22"/>
        </w:rPr>
        <w:t>2023 Meeting Dates at 10:00 a.m. unless noted</w:t>
      </w:r>
    </w:p>
    <w:p w14:paraId="03C7C874" w14:textId="7BE3D921" w:rsidR="00A704BE" w:rsidRDefault="00A704BE" w:rsidP="00EE605D">
      <w:pPr>
        <w:ind w:left="360"/>
        <w:rPr>
          <w:sz w:val="22"/>
          <w:szCs w:val="22"/>
        </w:rPr>
      </w:pPr>
      <w:r>
        <w:rPr>
          <w:sz w:val="22"/>
          <w:szCs w:val="22"/>
        </w:rPr>
        <w:t>March 14 – Executive Committee</w:t>
      </w:r>
    </w:p>
    <w:p w14:paraId="6F0DC5FD" w14:textId="2CABF43D" w:rsidR="00A704BE" w:rsidRDefault="00A704BE" w:rsidP="00EE605D">
      <w:pPr>
        <w:ind w:left="360"/>
        <w:rPr>
          <w:sz w:val="22"/>
          <w:szCs w:val="22"/>
        </w:rPr>
      </w:pPr>
      <w:r>
        <w:rPr>
          <w:sz w:val="22"/>
          <w:szCs w:val="22"/>
        </w:rPr>
        <w:t>May 9 – Executive Committee</w:t>
      </w:r>
    </w:p>
    <w:p w14:paraId="5BC587C6" w14:textId="72E6BB4B" w:rsidR="00A704BE" w:rsidRDefault="00A704BE" w:rsidP="00EE605D">
      <w:pPr>
        <w:ind w:left="360"/>
        <w:rPr>
          <w:sz w:val="22"/>
          <w:szCs w:val="22"/>
        </w:rPr>
      </w:pPr>
      <w:r>
        <w:rPr>
          <w:sz w:val="22"/>
          <w:szCs w:val="22"/>
        </w:rPr>
        <w:t>June 13 – Full Council</w:t>
      </w:r>
    </w:p>
    <w:p w14:paraId="216F76B6" w14:textId="12F057B9" w:rsidR="00A704BE" w:rsidRDefault="00A704BE" w:rsidP="00EE605D">
      <w:pPr>
        <w:ind w:left="360"/>
        <w:rPr>
          <w:sz w:val="22"/>
          <w:szCs w:val="22"/>
        </w:rPr>
      </w:pPr>
      <w:r>
        <w:rPr>
          <w:sz w:val="22"/>
          <w:szCs w:val="22"/>
        </w:rPr>
        <w:t>July 26 – Grant workshop</w:t>
      </w:r>
    </w:p>
    <w:p w14:paraId="29622090" w14:textId="06442D1E" w:rsidR="00A704BE" w:rsidRDefault="00A704BE" w:rsidP="00EE605D">
      <w:pPr>
        <w:ind w:left="360"/>
        <w:rPr>
          <w:sz w:val="22"/>
          <w:szCs w:val="22"/>
        </w:rPr>
      </w:pPr>
      <w:r>
        <w:rPr>
          <w:sz w:val="22"/>
          <w:szCs w:val="22"/>
        </w:rPr>
        <w:t>September 12 – Grant review committee</w:t>
      </w:r>
    </w:p>
    <w:p w14:paraId="53723D6E" w14:textId="77777777" w:rsidR="0094503A" w:rsidRDefault="0094503A" w:rsidP="0094503A">
      <w:pPr>
        <w:ind w:left="360"/>
        <w:rPr>
          <w:sz w:val="22"/>
          <w:szCs w:val="22"/>
        </w:rPr>
      </w:pPr>
      <w:r>
        <w:rPr>
          <w:sz w:val="22"/>
          <w:szCs w:val="22"/>
        </w:rPr>
        <w:t>October 10 – Executive Committee</w:t>
      </w:r>
    </w:p>
    <w:p w14:paraId="60AB968D" w14:textId="77777777" w:rsidR="0094503A" w:rsidRDefault="0094503A" w:rsidP="0094503A">
      <w:pPr>
        <w:ind w:left="360"/>
        <w:rPr>
          <w:sz w:val="22"/>
          <w:szCs w:val="22"/>
        </w:rPr>
      </w:pPr>
      <w:r>
        <w:rPr>
          <w:sz w:val="22"/>
          <w:szCs w:val="22"/>
        </w:rPr>
        <w:t>December 5 – Full council at 5:30 p.m. and annual awards banquet at 6:30 p.m.</w:t>
      </w:r>
    </w:p>
    <w:p w14:paraId="0EEB4BB8" w14:textId="77777777" w:rsidR="00EE605D" w:rsidRPr="00E96197" w:rsidRDefault="00EE605D" w:rsidP="00EE605D">
      <w:pPr>
        <w:ind w:left="360"/>
        <w:rPr>
          <w:strike/>
          <w:sz w:val="22"/>
          <w:szCs w:val="22"/>
        </w:rPr>
      </w:pPr>
    </w:p>
    <w:p w14:paraId="659DA6DD" w14:textId="77777777" w:rsidR="00784213" w:rsidRPr="001632E6" w:rsidRDefault="00752980" w:rsidP="008F3C3F">
      <w:pPr>
        <w:pStyle w:val="BodyTextIndent2"/>
        <w:tabs>
          <w:tab w:val="left" w:pos="0"/>
          <w:tab w:val="left" w:pos="90"/>
          <w:tab w:val="left" w:pos="360"/>
        </w:tabs>
        <w:ind w:left="360"/>
        <w:rPr>
          <w:b/>
          <w:i w:val="0"/>
          <w:iCs w:val="0"/>
          <w:sz w:val="22"/>
          <w:szCs w:val="22"/>
          <w:u w:val="single"/>
        </w:rPr>
      </w:pPr>
      <w:r w:rsidRPr="001632E6">
        <w:rPr>
          <w:b/>
          <w:i w:val="0"/>
          <w:iCs w:val="0"/>
          <w:sz w:val="22"/>
          <w:szCs w:val="22"/>
          <w:u w:val="single"/>
        </w:rPr>
        <w:t>Adjournment</w:t>
      </w:r>
    </w:p>
    <w:p w14:paraId="6C17575B" w14:textId="178B97F8" w:rsidR="004F3CC0" w:rsidRPr="001632E6" w:rsidRDefault="004E4AEE" w:rsidP="001147A1">
      <w:pPr>
        <w:pStyle w:val="ListParagraph"/>
        <w:tabs>
          <w:tab w:val="left" w:pos="360"/>
        </w:tabs>
        <w:ind w:left="360"/>
        <w:rPr>
          <w:sz w:val="22"/>
          <w:szCs w:val="22"/>
        </w:rPr>
      </w:pPr>
      <w:r w:rsidRPr="001632E6">
        <w:rPr>
          <w:sz w:val="22"/>
          <w:szCs w:val="22"/>
        </w:rPr>
        <w:t>There b</w:t>
      </w:r>
      <w:r w:rsidR="00A27B41" w:rsidRPr="001632E6">
        <w:rPr>
          <w:sz w:val="22"/>
          <w:szCs w:val="22"/>
        </w:rPr>
        <w:t>eing no further business</w:t>
      </w:r>
      <w:r w:rsidR="00395F7C" w:rsidRPr="001632E6">
        <w:rPr>
          <w:sz w:val="22"/>
          <w:szCs w:val="22"/>
        </w:rPr>
        <w:t>,</w:t>
      </w:r>
      <w:r w:rsidR="006F0016" w:rsidRPr="001632E6">
        <w:rPr>
          <w:sz w:val="22"/>
          <w:szCs w:val="22"/>
        </w:rPr>
        <w:t xml:space="preserve"> </w:t>
      </w:r>
      <w:r w:rsidR="001632E6">
        <w:rPr>
          <w:sz w:val="22"/>
          <w:szCs w:val="22"/>
        </w:rPr>
        <w:t>Vic Stratman</w:t>
      </w:r>
      <w:r w:rsidR="00D46D58" w:rsidRPr="001632E6">
        <w:rPr>
          <w:sz w:val="22"/>
          <w:szCs w:val="22"/>
        </w:rPr>
        <w:t xml:space="preserve"> made</w:t>
      </w:r>
      <w:r w:rsidR="00A27B41" w:rsidRPr="001632E6">
        <w:rPr>
          <w:sz w:val="22"/>
          <w:szCs w:val="22"/>
        </w:rPr>
        <w:t xml:space="preserve"> a motion to adjourn.  </w:t>
      </w:r>
      <w:r w:rsidR="001632E6">
        <w:rPr>
          <w:sz w:val="22"/>
          <w:szCs w:val="22"/>
        </w:rPr>
        <w:t>Steve Vogt</w:t>
      </w:r>
      <w:r w:rsidR="00752980" w:rsidRPr="001632E6">
        <w:rPr>
          <w:sz w:val="22"/>
          <w:szCs w:val="22"/>
        </w:rPr>
        <w:t xml:space="preserve"> </w:t>
      </w:r>
      <w:r w:rsidR="00084751" w:rsidRPr="001632E6">
        <w:rPr>
          <w:sz w:val="22"/>
          <w:szCs w:val="22"/>
        </w:rPr>
        <w:t xml:space="preserve">seconded the motion. All present voted “aye.” </w:t>
      </w:r>
      <w:r w:rsidR="00A27B41" w:rsidRPr="001632E6">
        <w:rPr>
          <w:sz w:val="22"/>
          <w:szCs w:val="22"/>
        </w:rPr>
        <w:t xml:space="preserve">The meeting adjourned </w:t>
      </w:r>
      <w:r w:rsidR="00FE52EA" w:rsidRPr="001632E6">
        <w:rPr>
          <w:sz w:val="22"/>
          <w:szCs w:val="22"/>
        </w:rPr>
        <w:t xml:space="preserve">at </w:t>
      </w:r>
      <w:r w:rsidR="001632E6">
        <w:rPr>
          <w:sz w:val="22"/>
          <w:szCs w:val="22"/>
        </w:rPr>
        <w:t>12:05</w:t>
      </w:r>
      <w:r w:rsidR="00084751" w:rsidRPr="001632E6">
        <w:rPr>
          <w:sz w:val="22"/>
          <w:szCs w:val="22"/>
        </w:rPr>
        <w:t xml:space="preserve"> </w:t>
      </w:r>
      <w:r w:rsidR="001632E6">
        <w:rPr>
          <w:sz w:val="22"/>
          <w:szCs w:val="22"/>
        </w:rPr>
        <w:t>p</w:t>
      </w:r>
      <w:r w:rsidR="00084751" w:rsidRPr="001632E6">
        <w:rPr>
          <w:sz w:val="22"/>
          <w:szCs w:val="22"/>
        </w:rPr>
        <w:t>.m</w:t>
      </w:r>
      <w:r w:rsidR="00A27B41" w:rsidRPr="001632E6">
        <w:rPr>
          <w:sz w:val="22"/>
          <w:szCs w:val="22"/>
        </w:rPr>
        <w:t>.</w:t>
      </w:r>
    </w:p>
    <w:p w14:paraId="567F2D8D" w14:textId="77777777" w:rsidR="004F3CC0" w:rsidRPr="001632E6" w:rsidRDefault="004F3CC0" w:rsidP="008F3C3F">
      <w:pPr>
        <w:pStyle w:val="ListParagraph"/>
        <w:tabs>
          <w:tab w:val="left" w:pos="360"/>
        </w:tabs>
        <w:ind w:left="360"/>
        <w:rPr>
          <w:sz w:val="22"/>
          <w:szCs w:val="22"/>
        </w:rPr>
      </w:pPr>
    </w:p>
    <w:p w14:paraId="68035ED9" w14:textId="77777777" w:rsidR="004F3CC0" w:rsidRPr="001632E6" w:rsidRDefault="004F3CC0" w:rsidP="004F3CC0">
      <w:pPr>
        <w:rPr>
          <w:b/>
          <w:sz w:val="22"/>
          <w:szCs w:val="22"/>
        </w:rPr>
      </w:pPr>
    </w:p>
    <w:p w14:paraId="645AA8DC" w14:textId="248D5C40" w:rsidR="004F3CC0" w:rsidRPr="001632E6" w:rsidRDefault="004F3CC0" w:rsidP="004F3CC0">
      <w:pPr>
        <w:tabs>
          <w:tab w:val="left" w:pos="360"/>
        </w:tabs>
        <w:rPr>
          <w:sz w:val="22"/>
          <w:szCs w:val="22"/>
        </w:rPr>
      </w:pPr>
      <w:r w:rsidRPr="001632E6">
        <w:rPr>
          <w:sz w:val="22"/>
          <w:szCs w:val="22"/>
        </w:rPr>
        <w:tab/>
        <w:t>_______________________________________</w:t>
      </w:r>
      <w:r w:rsidRPr="001632E6">
        <w:rPr>
          <w:sz w:val="22"/>
          <w:szCs w:val="22"/>
        </w:rPr>
        <w:tab/>
      </w:r>
      <w:r w:rsidRPr="001632E6">
        <w:rPr>
          <w:sz w:val="22"/>
          <w:szCs w:val="22"/>
        </w:rPr>
        <w:tab/>
        <w:t>__________________________</w:t>
      </w:r>
    </w:p>
    <w:p w14:paraId="050CEDB2" w14:textId="771538FF" w:rsidR="004F3CC0" w:rsidRPr="001632E6" w:rsidRDefault="004F3CC0" w:rsidP="004F3CC0">
      <w:pPr>
        <w:tabs>
          <w:tab w:val="left" w:pos="360"/>
        </w:tabs>
        <w:rPr>
          <w:sz w:val="22"/>
          <w:szCs w:val="22"/>
        </w:rPr>
      </w:pPr>
      <w:r w:rsidRPr="001632E6">
        <w:rPr>
          <w:sz w:val="22"/>
          <w:szCs w:val="22"/>
        </w:rPr>
        <w:tab/>
        <w:t>Chairman, Brady Wilson</w:t>
      </w:r>
      <w:r w:rsidRPr="001632E6">
        <w:rPr>
          <w:sz w:val="22"/>
          <w:szCs w:val="22"/>
        </w:rPr>
        <w:tab/>
      </w:r>
      <w:r w:rsidRPr="001632E6">
        <w:rPr>
          <w:sz w:val="22"/>
          <w:szCs w:val="22"/>
        </w:rPr>
        <w:tab/>
      </w:r>
      <w:r w:rsidRPr="001632E6">
        <w:rPr>
          <w:sz w:val="22"/>
          <w:szCs w:val="22"/>
        </w:rPr>
        <w:tab/>
      </w:r>
      <w:r w:rsidRPr="001632E6">
        <w:rPr>
          <w:sz w:val="22"/>
          <w:szCs w:val="22"/>
        </w:rPr>
        <w:tab/>
      </w:r>
      <w:r w:rsidRPr="001632E6">
        <w:rPr>
          <w:sz w:val="22"/>
          <w:szCs w:val="22"/>
        </w:rPr>
        <w:tab/>
      </w:r>
      <w:r w:rsidR="004E4AEE" w:rsidRPr="001632E6">
        <w:rPr>
          <w:sz w:val="22"/>
          <w:szCs w:val="22"/>
        </w:rPr>
        <w:tab/>
      </w:r>
      <w:r w:rsidRPr="001632E6">
        <w:rPr>
          <w:sz w:val="22"/>
          <w:szCs w:val="22"/>
        </w:rPr>
        <w:t>Date</w:t>
      </w:r>
    </w:p>
    <w:p w14:paraId="04387C1C" w14:textId="77777777" w:rsidR="00A67F5A" w:rsidRPr="001632E6" w:rsidRDefault="00A67F5A" w:rsidP="004F3CC0">
      <w:pPr>
        <w:tabs>
          <w:tab w:val="left" w:pos="360"/>
        </w:tabs>
        <w:rPr>
          <w:sz w:val="22"/>
          <w:szCs w:val="22"/>
        </w:rPr>
      </w:pPr>
    </w:p>
    <w:p w14:paraId="265784E6" w14:textId="77777777" w:rsidR="004F3CC0" w:rsidRPr="001632E6" w:rsidRDefault="004F3CC0" w:rsidP="004F3CC0">
      <w:pPr>
        <w:tabs>
          <w:tab w:val="left" w:pos="360"/>
        </w:tabs>
        <w:rPr>
          <w:sz w:val="22"/>
          <w:szCs w:val="22"/>
        </w:rPr>
      </w:pPr>
    </w:p>
    <w:p w14:paraId="06922A59" w14:textId="77777777" w:rsidR="004F3CC0" w:rsidRPr="001632E6" w:rsidRDefault="004F3CC0" w:rsidP="004F3CC0">
      <w:pPr>
        <w:tabs>
          <w:tab w:val="left" w:pos="360"/>
        </w:tabs>
        <w:rPr>
          <w:sz w:val="22"/>
          <w:szCs w:val="22"/>
        </w:rPr>
      </w:pPr>
      <w:r w:rsidRPr="001632E6">
        <w:rPr>
          <w:sz w:val="22"/>
          <w:szCs w:val="22"/>
        </w:rPr>
        <w:tab/>
        <w:t>_______________________________________</w:t>
      </w:r>
      <w:r w:rsidRPr="001632E6">
        <w:rPr>
          <w:sz w:val="22"/>
          <w:szCs w:val="22"/>
        </w:rPr>
        <w:tab/>
      </w:r>
      <w:r w:rsidRPr="001632E6">
        <w:rPr>
          <w:sz w:val="22"/>
          <w:szCs w:val="22"/>
        </w:rPr>
        <w:tab/>
        <w:t>__________________________</w:t>
      </w:r>
    </w:p>
    <w:p w14:paraId="74406B26" w14:textId="48ABF7E9" w:rsidR="00516EF0" w:rsidRPr="001632E6" w:rsidRDefault="004F3CC0" w:rsidP="0076461D">
      <w:pPr>
        <w:tabs>
          <w:tab w:val="left" w:pos="360"/>
        </w:tabs>
        <w:rPr>
          <w:sz w:val="22"/>
          <w:szCs w:val="22"/>
        </w:rPr>
      </w:pPr>
      <w:r w:rsidRPr="001632E6">
        <w:rPr>
          <w:sz w:val="22"/>
          <w:szCs w:val="22"/>
        </w:rPr>
        <w:tab/>
        <w:t>Attest</w:t>
      </w:r>
      <w:r w:rsidR="008374C3" w:rsidRPr="001632E6">
        <w:rPr>
          <w:sz w:val="22"/>
          <w:szCs w:val="22"/>
        </w:rPr>
        <w:tab/>
      </w:r>
      <w:r w:rsidR="008374C3" w:rsidRPr="001632E6">
        <w:rPr>
          <w:sz w:val="22"/>
          <w:szCs w:val="22"/>
        </w:rPr>
        <w:tab/>
      </w:r>
      <w:r w:rsidR="008374C3" w:rsidRPr="001632E6">
        <w:rPr>
          <w:sz w:val="22"/>
          <w:szCs w:val="22"/>
        </w:rPr>
        <w:tab/>
      </w:r>
      <w:r w:rsidR="008374C3" w:rsidRPr="001632E6">
        <w:rPr>
          <w:sz w:val="22"/>
          <w:szCs w:val="22"/>
        </w:rPr>
        <w:tab/>
      </w:r>
      <w:r w:rsidR="008374C3" w:rsidRPr="001632E6">
        <w:rPr>
          <w:sz w:val="22"/>
          <w:szCs w:val="22"/>
        </w:rPr>
        <w:tab/>
      </w:r>
      <w:r w:rsidR="008374C3" w:rsidRPr="001632E6">
        <w:rPr>
          <w:sz w:val="22"/>
          <w:szCs w:val="22"/>
        </w:rPr>
        <w:tab/>
      </w:r>
      <w:r w:rsidR="008374C3" w:rsidRPr="001632E6">
        <w:rPr>
          <w:sz w:val="22"/>
          <w:szCs w:val="22"/>
        </w:rPr>
        <w:tab/>
      </w:r>
      <w:r w:rsidR="008374C3" w:rsidRPr="001632E6">
        <w:rPr>
          <w:sz w:val="22"/>
          <w:szCs w:val="22"/>
        </w:rPr>
        <w:tab/>
        <w:t>Date</w:t>
      </w:r>
      <w:r w:rsidRPr="001632E6">
        <w:rPr>
          <w:sz w:val="22"/>
          <w:szCs w:val="22"/>
        </w:rPr>
        <w:tab/>
      </w:r>
      <w:r w:rsidRPr="001632E6">
        <w:rPr>
          <w:sz w:val="22"/>
          <w:szCs w:val="22"/>
        </w:rPr>
        <w:tab/>
      </w:r>
      <w:r w:rsidRPr="001632E6">
        <w:rPr>
          <w:sz w:val="22"/>
          <w:szCs w:val="22"/>
        </w:rPr>
        <w:tab/>
      </w:r>
    </w:p>
    <w:sectPr w:rsidR="00516EF0" w:rsidRPr="001632E6" w:rsidSect="00516EF0">
      <w:pgSz w:w="12240" w:h="15840"/>
      <w:pgMar w:top="1152"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7A2FE" w14:textId="77777777" w:rsidR="00944736" w:rsidRDefault="00944736" w:rsidP="004F3CC0">
      <w:r>
        <w:separator/>
      </w:r>
    </w:p>
  </w:endnote>
  <w:endnote w:type="continuationSeparator" w:id="0">
    <w:p w14:paraId="477D69A5" w14:textId="77777777" w:rsidR="00944736" w:rsidRDefault="00944736" w:rsidP="004F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D623" w14:textId="77777777" w:rsidR="00944736" w:rsidRDefault="00944736" w:rsidP="004F3CC0">
      <w:r>
        <w:separator/>
      </w:r>
    </w:p>
  </w:footnote>
  <w:footnote w:type="continuationSeparator" w:id="0">
    <w:p w14:paraId="7A2CBD55" w14:textId="77777777" w:rsidR="00944736" w:rsidRDefault="00944736" w:rsidP="004F3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077E"/>
    <w:multiLevelType w:val="hybridMultilevel"/>
    <w:tmpl w:val="E0D84D0E"/>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DC4556"/>
    <w:multiLevelType w:val="hybridMultilevel"/>
    <w:tmpl w:val="90580876"/>
    <w:lvl w:ilvl="0" w:tplc="F2506D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6466E"/>
    <w:multiLevelType w:val="hybridMultilevel"/>
    <w:tmpl w:val="810655D6"/>
    <w:lvl w:ilvl="0" w:tplc="421CA8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B67F65"/>
    <w:multiLevelType w:val="hybridMultilevel"/>
    <w:tmpl w:val="E6AE511A"/>
    <w:lvl w:ilvl="0" w:tplc="1F545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4D2B1B"/>
    <w:multiLevelType w:val="hybridMultilevel"/>
    <w:tmpl w:val="DA0460A2"/>
    <w:lvl w:ilvl="0" w:tplc="04090003">
      <w:start w:val="1"/>
      <w:numFmt w:val="bullet"/>
      <w:lvlText w:val="o"/>
      <w:lvlJc w:val="left"/>
      <w:pPr>
        <w:ind w:left="1192" w:hanging="360"/>
      </w:pPr>
      <w:rPr>
        <w:rFonts w:ascii="Courier New" w:hAnsi="Courier New" w:cs="Courier New"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5" w15:restartNumberingAfterBreak="0">
    <w:nsid w:val="0FA73D0E"/>
    <w:multiLevelType w:val="hybridMultilevel"/>
    <w:tmpl w:val="64DCE57A"/>
    <w:lvl w:ilvl="0" w:tplc="15F83BB8">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0FE75419"/>
    <w:multiLevelType w:val="hybridMultilevel"/>
    <w:tmpl w:val="34425606"/>
    <w:lvl w:ilvl="0" w:tplc="04090001">
      <w:start w:val="1"/>
      <w:numFmt w:val="bullet"/>
      <w:lvlText w:val=""/>
      <w:lvlJc w:val="left"/>
      <w:pPr>
        <w:ind w:left="1135" w:hanging="360"/>
      </w:pPr>
      <w:rPr>
        <w:rFonts w:ascii="Symbol" w:hAnsi="Symbol" w:hint="default"/>
      </w:rPr>
    </w:lvl>
    <w:lvl w:ilvl="1" w:tplc="04090003">
      <w:start w:val="1"/>
      <w:numFmt w:val="bullet"/>
      <w:lvlText w:val="o"/>
      <w:lvlJc w:val="left"/>
      <w:pPr>
        <w:ind w:left="1855" w:hanging="360"/>
      </w:pPr>
      <w:rPr>
        <w:rFonts w:ascii="Courier New" w:hAnsi="Courier New" w:cs="Courier New" w:hint="default"/>
      </w:rPr>
    </w:lvl>
    <w:lvl w:ilvl="2" w:tplc="04090005">
      <w:start w:val="1"/>
      <w:numFmt w:val="bullet"/>
      <w:lvlText w:val=""/>
      <w:lvlJc w:val="left"/>
      <w:pPr>
        <w:ind w:left="2575" w:hanging="360"/>
      </w:pPr>
      <w:rPr>
        <w:rFonts w:ascii="Wingdings" w:hAnsi="Wingdings" w:hint="default"/>
      </w:rPr>
    </w:lvl>
    <w:lvl w:ilvl="3" w:tplc="0409000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7" w15:restartNumberingAfterBreak="0">
    <w:nsid w:val="13391CB6"/>
    <w:multiLevelType w:val="hybridMultilevel"/>
    <w:tmpl w:val="E0D84D0E"/>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rPr>
        <w:rFont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3B716CC"/>
    <w:multiLevelType w:val="hybridMultilevel"/>
    <w:tmpl w:val="02ACDA30"/>
    <w:lvl w:ilvl="0" w:tplc="E448425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317146"/>
    <w:multiLevelType w:val="hybridMultilevel"/>
    <w:tmpl w:val="BD6EC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8F08A6"/>
    <w:multiLevelType w:val="hybridMultilevel"/>
    <w:tmpl w:val="E4F41E76"/>
    <w:lvl w:ilvl="0" w:tplc="C47EC9A2">
      <w:start w:val="1"/>
      <w:numFmt w:val="upperRoman"/>
      <w:lvlText w:val="%1."/>
      <w:lvlJc w:val="left"/>
      <w:pPr>
        <w:tabs>
          <w:tab w:val="num" w:pos="1080"/>
        </w:tabs>
        <w:ind w:left="1080" w:hanging="720"/>
      </w:pPr>
      <w:rPr>
        <w:rFonts w:hint="default"/>
      </w:rPr>
    </w:lvl>
    <w:lvl w:ilvl="1" w:tplc="A7AC08AE">
      <w:start w:val="1"/>
      <w:numFmt w:val="bullet"/>
      <w:lvlText w:val="-"/>
      <w:lvlJc w:val="left"/>
      <w:pPr>
        <w:tabs>
          <w:tab w:val="num" w:pos="1350"/>
        </w:tabs>
        <w:ind w:left="1350" w:hanging="360"/>
      </w:pPr>
      <w:rPr>
        <w:rFonts w:ascii="Times New Roman" w:eastAsia="Times New Roman" w:hAnsi="Times New Roman" w:cs="Times New Roman" w:hint="default"/>
      </w:rPr>
    </w:lvl>
    <w:lvl w:ilvl="2" w:tplc="DE5E4FA2">
      <w:start w:val="7"/>
      <w:numFmt w:val="upperRoman"/>
      <w:lvlText w:val="%3&gt;"/>
      <w:lvlJc w:val="left"/>
      <w:pPr>
        <w:tabs>
          <w:tab w:val="num" w:pos="3060"/>
        </w:tabs>
        <w:ind w:left="306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1D3E5A"/>
    <w:multiLevelType w:val="hybridMultilevel"/>
    <w:tmpl w:val="CA0E021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2D2A4F67"/>
    <w:multiLevelType w:val="hybridMultilevel"/>
    <w:tmpl w:val="B4F6D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4E3136"/>
    <w:multiLevelType w:val="hybridMultilevel"/>
    <w:tmpl w:val="1DCC7CB4"/>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4" w15:restartNumberingAfterBreak="0">
    <w:nsid w:val="2F6A3B2F"/>
    <w:multiLevelType w:val="hybridMultilevel"/>
    <w:tmpl w:val="6630C12E"/>
    <w:lvl w:ilvl="0" w:tplc="E8689A92">
      <w:start w:val="8"/>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E446EB"/>
    <w:multiLevelType w:val="hybridMultilevel"/>
    <w:tmpl w:val="B58A0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571E78"/>
    <w:multiLevelType w:val="hybridMultilevel"/>
    <w:tmpl w:val="E5441BD2"/>
    <w:lvl w:ilvl="0" w:tplc="261676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5DC4541"/>
    <w:multiLevelType w:val="hybridMultilevel"/>
    <w:tmpl w:val="325A292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6851B20"/>
    <w:multiLevelType w:val="hybridMultilevel"/>
    <w:tmpl w:val="EC9A599A"/>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D548D6"/>
    <w:multiLevelType w:val="hybridMultilevel"/>
    <w:tmpl w:val="216C7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8719D2"/>
    <w:multiLevelType w:val="hybridMultilevel"/>
    <w:tmpl w:val="773A7D7A"/>
    <w:lvl w:ilvl="0" w:tplc="74C06F6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1305291"/>
    <w:multiLevelType w:val="hybridMultilevel"/>
    <w:tmpl w:val="928C7C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F561E2"/>
    <w:multiLevelType w:val="hybridMultilevel"/>
    <w:tmpl w:val="F6968200"/>
    <w:lvl w:ilvl="0" w:tplc="C48241E8">
      <w:start w:val="1"/>
      <w:numFmt w:val="upperRoman"/>
      <w:lvlText w:val="%1."/>
      <w:lvlJc w:val="left"/>
      <w:pPr>
        <w:tabs>
          <w:tab w:val="num" w:pos="1080"/>
        </w:tabs>
        <w:ind w:left="1080" w:hanging="720"/>
      </w:pPr>
      <w:rPr>
        <w:rFonts w:hint="default"/>
        <w:i w:val="0"/>
        <w:iCs/>
      </w:rPr>
    </w:lvl>
    <w:lvl w:ilvl="1" w:tplc="0409000F">
      <w:start w:val="1"/>
      <w:numFmt w:val="decimal"/>
      <w:lvlText w:val="%2."/>
      <w:lvlJc w:val="left"/>
      <w:pPr>
        <w:ind w:left="1350" w:hanging="360"/>
      </w:pPr>
      <w:rPr>
        <w:rFonts w:hint="default"/>
      </w:rPr>
    </w:lvl>
    <w:lvl w:ilvl="2" w:tplc="DE5E4FA2">
      <w:start w:val="7"/>
      <w:numFmt w:val="upperRoman"/>
      <w:lvlText w:val="%3&gt;"/>
      <w:lvlJc w:val="left"/>
      <w:pPr>
        <w:tabs>
          <w:tab w:val="num" w:pos="3060"/>
        </w:tabs>
        <w:ind w:left="3060" w:hanging="720"/>
      </w:pPr>
      <w:rPr>
        <w:rFonts w:hint="default"/>
      </w:rPr>
    </w:lvl>
    <w:lvl w:ilvl="3" w:tplc="215E94F6">
      <w:start w:val="1"/>
      <w:numFmt w:val="decimal"/>
      <w:lvlText w:val="%4."/>
      <w:lvlJc w:val="left"/>
      <w:pPr>
        <w:ind w:left="2880" w:hanging="360"/>
      </w:pPr>
      <w:rPr>
        <w:rFonts w:hint="default"/>
        <w:i/>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3B118E"/>
    <w:multiLevelType w:val="multilevel"/>
    <w:tmpl w:val="4F7CC800"/>
    <w:lvl w:ilvl="0">
      <w:start w:val="2015"/>
      <w:numFmt w:val="decimal"/>
      <w:lvlText w:val="%1"/>
      <w:lvlJc w:val="left"/>
      <w:pPr>
        <w:ind w:left="924" w:hanging="924"/>
      </w:pPr>
      <w:rPr>
        <w:rFonts w:hint="default"/>
        <w:b/>
      </w:rPr>
    </w:lvl>
    <w:lvl w:ilvl="1">
      <w:start w:val="8"/>
      <w:numFmt w:val="decimalZero"/>
      <w:lvlText w:val="%1-%2"/>
      <w:lvlJc w:val="left"/>
      <w:pPr>
        <w:ind w:left="1284" w:hanging="924"/>
      </w:pPr>
      <w:rPr>
        <w:rFonts w:hint="default"/>
        <w:b/>
      </w:rPr>
    </w:lvl>
    <w:lvl w:ilvl="2">
      <w:start w:val="1"/>
      <w:numFmt w:val="decimal"/>
      <w:lvlText w:val="%1-%2.%3"/>
      <w:lvlJc w:val="left"/>
      <w:pPr>
        <w:ind w:left="1644" w:hanging="924"/>
      </w:pPr>
      <w:rPr>
        <w:rFonts w:hint="default"/>
        <w:b/>
      </w:rPr>
    </w:lvl>
    <w:lvl w:ilvl="3">
      <w:start w:val="1"/>
      <w:numFmt w:val="decimal"/>
      <w:lvlText w:val="%1-%2.%3.%4"/>
      <w:lvlJc w:val="left"/>
      <w:pPr>
        <w:ind w:left="2004" w:hanging="924"/>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4" w15:restartNumberingAfterBreak="0">
    <w:nsid w:val="56705079"/>
    <w:multiLevelType w:val="hybridMultilevel"/>
    <w:tmpl w:val="F1248F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E035F91"/>
    <w:multiLevelType w:val="hybridMultilevel"/>
    <w:tmpl w:val="F2CE7238"/>
    <w:lvl w:ilvl="0" w:tplc="001EF8BA">
      <w:start w:val="7"/>
      <w:numFmt w:val="upperRoman"/>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D65BA8"/>
    <w:multiLevelType w:val="hybridMultilevel"/>
    <w:tmpl w:val="1FBCC0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ED1109"/>
    <w:multiLevelType w:val="hybridMultilevel"/>
    <w:tmpl w:val="903016E0"/>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8" w15:restartNumberingAfterBreak="0">
    <w:nsid w:val="6D605921"/>
    <w:multiLevelType w:val="hybridMultilevel"/>
    <w:tmpl w:val="C6844EF2"/>
    <w:lvl w:ilvl="0" w:tplc="AAF033A6">
      <w:start w:val="1"/>
      <w:numFmt w:val="decimal"/>
      <w:lvlText w:val="%1."/>
      <w:lvlJc w:val="left"/>
      <w:pPr>
        <w:ind w:left="144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736A768B"/>
    <w:multiLevelType w:val="hybridMultilevel"/>
    <w:tmpl w:val="F7DE9AA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7234C51"/>
    <w:multiLevelType w:val="hybridMultilevel"/>
    <w:tmpl w:val="F9828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6948512">
    <w:abstractNumId w:val="10"/>
  </w:num>
  <w:num w:numId="2" w16cid:durableId="1593319728">
    <w:abstractNumId w:val="14"/>
  </w:num>
  <w:num w:numId="3" w16cid:durableId="1315065979">
    <w:abstractNumId w:val="25"/>
  </w:num>
  <w:num w:numId="4" w16cid:durableId="914051154">
    <w:abstractNumId w:val="1"/>
  </w:num>
  <w:num w:numId="5" w16cid:durableId="1898012741">
    <w:abstractNumId w:val="28"/>
  </w:num>
  <w:num w:numId="6" w16cid:durableId="128279890">
    <w:abstractNumId w:val="16"/>
  </w:num>
  <w:num w:numId="7" w16cid:durableId="1843087806">
    <w:abstractNumId w:val="3"/>
  </w:num>
  <w:num w:numId="8" w16cid:durableId="183173922">
    <w:abstractNumId w:val="23"/>
  </w:num>
  <w:num w:numId="9" w16cid:durableId="1460687310">
    <w:abstractNumId w:val="2"/>
  </w:num>
  <w:num w:numId="10" w16cid:durableId="733511172">
    <w:abstractNumId w:val="20"/>
  </w:num>
  <w:num w:numId="11" w16cid:durableId="525409332">
    <w:abstractNumId w:val="19"/>
  </w:num>
  <w:num w:numId="12" w16cid:durableId="517935771">
    <w:abstractNumId w:val="11"/>
  </w:num>
  <w:num w:numId="13" w16cid:durableId="1151288925">
    <w:abstractNumId w:val="8"/>
  </w:num>
  <w:num w:numId="14" w16cid:durableId="1488980753">
    <w:abstractNumId w:val="4"/>
  </w:num>
  <w:num w:numId="15" w16cid:durableId="1541626301">
    <w:abstractNumId w:val="27"/>
  </w:num>
  <w:num w:numId="16" w16cid:durableId="1122722093">
    <w:abstractNumId w:val="30"/>
  </w:num>
  <w:num w:numId="17" w16cid:durableId="2056005012">
    <w:abstractNumId w:val="6"/>
  </w:num>
  <w:num w:numId="18" w16cid:durableId="1317491351">
    <w:abstractNumId w:val="13"/>
  </w:num>
  <w:num w:numId="19" w16cid:durableId="451095225">
    <w:abstractNumId w:val="15"/>
  </w:num>
  <w:num w:numId="20" w16cid:durableId="48113558">
    <w:abstractNumId w:val="12"/>
  </w:num>
  <w:num w:numId="21" w16cid:durableId="684095231">
    <w:abstractNumId w:val="26"/>
  </w:num>
  <w:num w:numId="22" w16cid:durableId="1732074723">
    <w:abstractNumId w:val="9"/>
  </w:num>
  <w:num w:numId="23" w16cid:durableId="1133016181">
    <w:abstractNumId w:val="5"/>
  </w:num>
  <w:num w:numId="24" w16cid:durableId="1417822079">
    <w:abstractNumId w:val="22"/>
  </w:num>
  <w:num w:numId="25" w16cid:durableId="188378912">
    <w:abstractNumId w:val="18"/>
  </w:num>
  <w:num w:numId="26" w16cid:durableId="1952278679">
    <w:abstractNumId w:val="29"/>
  </w:num>
  <w:num w:numId="27" w16cid:durableId="413943187">
    <w:abstractNumId w:val="21"/>
  </w:num>
  <w:num w:numId="28" w16cid:durableId="207691316">
    <w:abstractNumId w:val="24"/>
  </w:num>
  <w:num w:numId="29" w16cid:durableId="650014378">
    <w:abstractNumId w:val="0"/>
  </w:num>
  <w:num w:numId="30" w16cid:durableId="418452822">
    <w:abstractNumId w:val="17"/>
  </w:num>
  <w:num w:numId="31" w16cid:durableId="4895190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13"/>
    <w:rsid w:val="000008CE"/>
    <w:rsid w:val="00020969"/>
    <w:rsid w:val="00025606"/>
    <w:rsid w:val="00027E60"/>
    <w:rsid w:val="00034DD0"/>
    <w:rsid w:val="000426CB"/>
    <w:rsid w:val="00043EC8"/>
    <w:rsid w:val="00045006"/>
    <w:rsid w:val="00045A39"/>
    <w:rsid w:val="00047DE9"/>
    <w:rsid w:val="00056940"/>
    <w:rsid w:val="000579F3"/>
    <w:rsid w:val="0007546F"/>
    <w:rsid w:val="00081ADF"/>
    <w:rsid w:val="00084751"/>
    <w:rsid w:val="0009534D"/>
    <w:rsid w:val="000B5AD4"/>
    <w:rsid w:val="000E3B11"/>
    <w:rsid w:val="000E64A1"/>
    <w:rsid w:val="000E791A"/>
    <w:rsid w:val="00107C87"/>
    <w:rsid w:val="001147A1"/>
    <w:rsid w:val="0012490D"/>
    <w:rsid w:val="00132130"/>
    <w:rsid w:val="00141EC2"/>
    <w:rsid w:val="00142992"/>
    <w:rsid w:val="00151186"/>
    <w:rsid w:val="001607BB"/>
    <w:rsid w:val="0016256A"/>
    <w:rsid w:val="001632E6"/>
    <w:rsid w:val="0018064F"/>
    <w:rsid w:val="001857DF"/>
    <w:rsid w:val="001874A2"/>
    <w:rsid w:val="001970E3"/>
    <w:rsid w:val="001A0544"/>
    <w:rsid w:val="001C1BBC"/>
    <w:rsid w:val="001C7D35"/>
    <w:rsid w:val="001D2AC8"/>
    <w:rsid w:val="001D35BB"/>
    <w:rsid w:val="001D6325"/>
    <w:rsid w:val="001E0CF5"/>
    <w:rsid w:val="001E5AA7"/>
    <w:rsid w:val="001E5BB3"/>
    <w:rsid w:val="001F082A"/>
    <w:rsid w:val="00213362"/>
    <w:rsid w:val="00216607"/>
    <w:rsid w:val="00221435"/>
    <w:rsid w:val="00221AB4"/>
    <w:rsid w:val="00227C7C"/>
    <w:rsid w:val="002356AC"/>
    <w:rsid w:val="00255FBA"/>
    <w:rsid w:val="00263B58"/>
    <w:rsid w:val="00275A33"/>
    <w:rsid w:val="00275C6E"/>
    <w:rsid w:val="002812BF"/>
    <w:rsid w:val="0028311B"/>
    <w:rsid w:val="0028350A"/>
    <w:rsid w:val="00284824"/>
    <w:rsid w:val="00287AFD"/>
    <w:rsid w:val="00295709"/>
    <w:rsid w:val="002B4F81"/>
    <w:rsid w:val="002C32E3"/>
    <w:rsid w:val="002C331D"/>
    <w:rsid w:val="002C5999"/>
    <w:rsid w:val="002C6A11"/>
    <w:rsid w:val="002D513A"/>
    <w:rsid w:val="002E5F58"/>
    <w:rsid w:val="002F157A"/>
    <w:rsid w:val="002F2697"/>
    <w:rsid w:val="00301F6F"/>
    <w:rsid w:val="003064A0"/>
    <w:rsid w:val="0031403A"/>
    <w:rsid w:val="0032038F"/>
    <w:rsid w:val="00322259"/>
    <w:rsid w:val="003270F1"/>
    <w:rsid w:val="00341DC1"/>
    <w:rsid w:val="0034791A"/>
    <w:rsid w:val="00351D44"/>
    <w:rsid w:val="00372DD6"/>
    <w:rsid w:val="00374FFF"/>
    <w:rsid w:val="0038361F"/>
    <w:rsid w:val="00386508"/>
    <w:rsid w:val="003907C2"/>
    <w:rsid w:val="003939D1"/>
    <w:rsid w:val="00395F7C"/>
    <w:rsid w:val="003B531B"/>
    <w:rsid w:val="003B545A"/>
    <w:rsid w:val="003B7E79"/>
    <w:rsid w:val="003C0809"/>
    <w:rsid w:val="003D1FC7"/>
    <w:rsid w:val="003F47A5"/>
    <w:rsid w:val="00400600"/>
    <w:rsid w:val="004045E8"/>
    <w:rsid w:val="00407FD6"/>
    <w:rsid w:val="00420AA8"/>
    <w:rsid w:val="004236F3"/>
    <w:rsid w:val="0042410A"/>
    <w:rsid w:val="004246E0"/>
    <w:rsid w:val="00425208"/>
    <w:rsid w:val="004278F1"/>
    <w:rsid w:val="00431214"/>
    <w:rsid w:val="0043491C"/>
    <w:rsid w:val="00436C53"/>
    <w:rsid w:val="00442305"/>
    <w:rsid w:val="004466C8"/>
    <w:rsid w:val="00446A24"/>
    <w:rsid w:val="00456869"/>
    <w:rsid w:val="00463A6D"/>
    <w:rsid w:val="00464D51"/>
    <w:rsid w:val="0046639C"/>
    <w:rsid w:val="00470164"/>
    <w:rsid w:val="00480C51"/>
    <w:rsid w:val="004929EC"/>
    <w:rsid w:val="00493397"/>
    <w:rsid w:val="00496E94"/>
    <w:rsid w:val="004A3CBE"/>
    <w:rsid w:val="004C42DF"/>
    <w:rsid w:val="004C621F"/>
    <w:rsid w:val="004D06DC"/>
    <w:rsid w:val="004D0BBD"/>
    <w:rsid w:val="004D22FE"/>
    <w:rsid w:val="004D2F6E"/>
    <w:rsid w:val="004D52B2"/>
    <w:rsid w:val="004E4943"/>
    <w:rsid w:val="004E4AEE"/>
    <w:rsid w:val="004E6A98"/>
    <w:rsid w:val="004F26B6"/>
    <w:rsid w:val="004F3CC0"/>
    <w:rsid w:val="00504080"/>
    <w:rsid w:val="00516EF0"/>
    <w:rsid w:val="00517CB7"/>
    <w:rsid w:val="00517D59"/>
    <w:rsid w:val="005247C5"/>
    <w:rsid w:val="00525BC9"/>
    <w:rsid w:val="00543FFB"/>
    <w:rsid w:val="00551574"/>
    <w:rsid w:val="0055367A"/>
    <w:rsid w:val="0056037F"/>
    <w:rsid w:val="0056432F"/>
    <w:rsid w:val="00587B14"/>
    <w:rsid w:val="00587C04"/>
    <w:rsid w:val="0059138C"/>
    <w:rsid w:val="00593D8B"/>
    <w:rsid w:val="005A4A13"/>
    <w:rsid w:val="005A523C"/>
    <w:rsid w:val="005A5ADE"/>
    <w:rsid w:val="005A6D71"/>
    <w:rsid w:val="005D3A86"/>
    <w:rsid w:val="005E18B8"/>
    <w:rsid w:val="005E3437"/>
    <w:rsid w:val="005E5C12"/>
    <w:rsid w:val="005E6FFC"/>
    <w:rsid w:val="005F2029"/>
    <w:rsid w:val="005F6FEF"/>
    <w:rsid w:val="00604BD6"/>
    <w:rsid w:val="00605D00"/>
    <w:rsid w:val="006106A9"/>
    <w:rsid w:val="00614AE8"/>
    <w:rsid w:val="00644459"/>
    <w:rsid w:val="00650323"/>
    <w:rsid w:val="00650607"/>
    <w:rsid w:val="00651432"/>
    <w:rsid w:val="00651E31"/>
    <w:rsid w:val="00655B59"/>
    <w:rsid w:val="00661634"/>
    <w:rsid w:val="00665116"/>
    <w:rsid w:val="0066571F"/>
    <w:rsid w:val="00667274"/>
    <w:rsid w:val="006704DC"/>
    <w:rsid w:val="00671145"/>
    <w:rsid w:val="00671E0A"/>
    <w:rsid w:val="00674931"/>
    <w:rsid w:val="006813E5"/>
    <w:rsid w:val="006838A3"/>
    <w:rsid w:val="00692D0B"/>
    <w:rsid w:val="006931C9"/>
    <w:rsid w:val="0069679B"/>
    <w:rsid w:val="006972D2"/>
    <w:rsid w:val="006A3C88"/>
    <w:rsid w:val="006B75A8"/>
    <w:rsid w:val="006C2D9F"/>
    <w:rsid w:val="006C5A6B"/>
    <w:rsid w:val="006D070F"/>
    <w:rsid w:val="006D0759"/>
    <w:rsid w:val="006E0CF3"/>
    <w:rsid w:val="006E1B6A"/>
    <w:rsid w:val="006E5C6D"/>
    <w:rsid w:val="006F0016"/>
    <w:rsid w:val="006F1C7C"/>
    <w:rsid w:val="006F6D33"/>
    <w:rsid w:val="0070615D"/>
    <w:rsid w:val="00710669"/>
    <w:rsid w:val="007214F9"/>
    <w:rsid w:val="00722B2A"/>
    <w:rsid w:val="00723E2B"/>
    <w:rsid w:val="00731D94"/>
    <w:rsid w:val="00732460"/>
    <w:rsid w:val="00734F06"/>
    <w:rsid w:val="0073662E"/>
    <w:rsid w:val="00750D26"/>
    <w:rsid w:val="00752980"/>
    <w:rsid w:val="00760BAA"/>
    <w:rsid w:val="0076410B"/>
    <w:rsid w:val="0076461D"/>
    <w:rsid w:val="00766F98"/>
    <w:rsid w:val="00767130"/>
    <w:rsid w:val="00767744"/>
    <w:rsid w:val="00767AAE"/>
    <w:rsid w:val="00776ACB"/>
    <w:rsid w:val="00780E65"/>
    <w:rsid w:val="00784213"/>
    <w:rsid w:val="00786957"/>
    <w:rsid w:val="0079008F"/>
    <w:rsid w:val="007A5959"/>
    <w:rsid w:val="007A7CA2"/>
    <w:rsid w:val="007B5E59"/>
    <w:rsid w:val="007B76F9"/>
    <w:rsid w:val="007C4AAB"/>
    <w:rsid w:val="007C5FD4"/>
    <w:rsid w:val="007C7569"/>
    <w:rsid w:val="007D70F2"/>
    <w:rsid w:val="007E03E3"/>
    <w:rsid w:val="007E4936"/>
    <w:rsid w:val="007E4BFB"/>
    <w:rsid w:val="007F378B"/>
    <w:rsid w:val="008178CA"/>
    <w:rsid w:val="008374C3"/>
    <w:rsid w:val="0084035D"/>
    <w:rsid w:val="00843AD7"/>
    <w:rsid w:val="00846A93"/>
    <w:rsid w:val="00847F63"/>
    <w:rsid w:val="00850FF2"/>
    <w:rsid w:val="008565B7"/>
    <w:rsid w:val="008608ED"/>
    <w:rsid w:val="00865F84"/>
    <w:rsid w:val="00867C63"/>
    <w:rsid w:val="00871230"/>
    <w:rsid w:val="00874339"/>
    <w:rsid w:val="0087433D"/>
    <w:rsid w:val="00874C37"/>
    <w:rsid w:val="00877F63"/>
    <w:rsid w:val="00884DFB"/>
    <w:rsid w:val="008A61F5"/>
    <w:rsid w:val="008A7997"/>
    <w:rsid w:val="008B3AAE"/>
    <w:rsid w:val="008C1724"/>
    <w:rsid w:val="008C36A6"/>
    <w:rsid w:val="008C6E03"/>
    <w:rsid w:val="008D5684"/>
    <w:rsid w:val="008D6368"/>
    <w:rsid w:val="008D67C2"/>
    <w:rsid w:val="008E7031"/>
    <w:rsid w:val="008F1C9D"/>
    <w:rsid w:val="008F2795"/>
    <w:rsid w:val="008F3C3F"/>
    <w:rsid w:val="008F77AA"/>
    <w:rsid w:val="00900837"/>
    <w:rsid w:val="00901D1A"/>
    <w:rsid w:val="00904C86"/>
    <w:rsid w:val="00905538"/>
    <w:rsid w:val="00914B7D"/>
    <w:rsid w:val="00916B6D"/>
    <w:rsid w:val="009175DF"/>
    <w:rsid w:val="009221AE"/>
    <w:rsid w:val="00923440"/>
    <w:rsid w:val="00924C2B"/>
    <w:rsid w:val="00935F08"/>
    <w:rsid w:val="00936D45"/>
    <w:rsid w:val="00944736"/>
    <w:rsid w:val="0094503A"/>
    <w:rsid w:val="00951D11"/>
    <w:rsid w:val="009522EF"/>
    <w:rsid w:val="00957DAE"/>
    <w:rsid w:val="00967B57"/>
    <w:rsid w:val="009775A1"/>
    <w:rsid w:val="009848A2"/>
    <w:rsid w:val="009874FA"/>
    <w:rsid w:val="009901BE"/>
    <w:rsid w:val="0099148F"/>
    <w:rsid w:val="00993853"/>
    <w:rsid w:val="00997820"/>
    <w:rsid w:val="009A4E87"/>
    <w:rsid w:val="009B378F"/>
    <w:rsid w:val="009B578A"/>
    <w:rsid w:val="009C2138"/>
    <w:rsid w:val="009C363A"/>
    <w:rsid w:val="009C5D16"/>
    <w:rsid w:val="009D68F4"/>
    <w:rsid w:val="009E4064"/>
    <w:rsid w:val="009E55A6"/>
    <w:rsid w:val="009E60C6"/>
    <w:rsid w:val="00A147DB"/>
    <w:rsid w:val="00A24ABA"/>
    <w:rsid w:val="00A27B41"/>
    <w:rsid w:val="00A3030B"/>
    <w:rsid w:val="00A30843"/>
    <w:rsid w:val="00A30923"/>
    <w:rsid w:val="00A432D6"/>
    <w:rsid w:val="00A44DB3"/>
    <w:rsid w:val="00A46258"/>
    <w:rsid w:val="00A46F5B"/>
    <w:rsid w:val="00A47D65"/>
    <w:rsid w:val="00A50292"/>
    <w:rsid w:val="00A56996"/>
    <w:rsid w:val="00A65701"/>
    <w:rsid w:val="00A67F5A"/>
    <w:rsid w:val="00A704BE"/>
    <w:rsid w:val="00A715CF"/>
    <w:rsid w:val="00A86750"/>
    <w:rsid w:val="00AA092E"/>
    <w:rsid w:val="00AA2C48"/>
    <w:rsid w:val="00AA649E"/>
    <w:rsid w:val="00AA66ED"/>
    <w:rsid w:val="00AB7EA3"/>
    <w:rsid w:val="00AD15F5"/>
    <w:rsid w:val="00AD1EC8"/>
    <w:rsid w:val="00AD1FAE"/>
    <w:rsid w:val="00AE02F1"/>
    <w:rsid w:val="00AE4F6B"/>
    <w:rsid w:val="00AF78E9"/>
    <w:rsid w:val="00B0110D"/>
    <w:rsid w:val="00B15815"/>
    <w:rsid w:val="00B174C9"/>
    <w:rsid w:val="00B17E13"/>
    <w:rsid w:val="00B21CF4"/>
    <w:rsid w:val="00B240F5"/>
    <w:rsid w:val="00B302C7"/>
    <w:rsid w:val="00B30B34"/>
    <w:rsid w:val="00B3328A"/>
    <w:rsid w:val="00B33916"/>
    <w:rsid w:val="00B356BF"/>
    <w:rsid w:val="00B53724"/>
    <w:rsid w:val="00B628B1"/>
    <w:rsid w:val="00B665EB"/>
    <w:rsid w:val="00B750C4"/>
    <w:rsid w:val="00B8032C"/>
    <w:rsid w:val="00B92F48"/>
    <w:rsid w:val="00B952F6"/>
    <w:rsid w:val="00B96E7D"/>
    <w:rsid w:val="00BA2F23"/>
    <w:rsid w:val="00BA3CA0"/>
    <w:rsid w:val="00BA5372"/>
    <w:rsid w:val="00BA6785"/>
    <w:rsid w:val="00BB0D1E"/>
    <w:rsid w:val="00BB4629"/>
    <w:rsid w:val="00BC07F0"/>
    <w:rsid w:val="00BC303F"/>
    <w:rsid w:val="00BC7939"/>
    <w:rsid w:val="00BE0C97"/>
    <w:rsid w:val="00BE53BA"/>
    <w:rsid w:val="00BE5ED0"/>
    <w:rsid w:val="00BF2E6E"/>
    <w:rsid w:val="00BF34F4"/>
    <w:rsid w:val="00BF6609"/>
    <w:rsid w:val="00C00A8D"/>
    <w:rsid w:val="00C03372"/>
    <w:rsid w:val="00C03B2F"/>
    <w:rsid w:val="00C05B50"/>
    <w:rsid w:val="00C06919"/>
    <w:rsid w:val="00C10D6E"/>
    <w:rsid w:val="00C120E9"/>
    <w:rsid w:val="00C13A5A"/>
    <w:rsid w:val="00C16A83"/>
    <w:rsid w:val="00C17222"/>
    <w:rsid w:val="00C254C6"/>
    <w:rsid w:val="00C26106"/>
    <w:rsid w:val="00C35E69"/>
    <w:rsid w:val="00C67849"/>
    <w:rsid w:val="00C760D7"/>
    <w:rsid w:val="00C819F4"/>
    <w:rsid w:val="00C85B3D"/>
    <w:rsid w:val="00C90262"/>
    <w:rsid w:val="00C910B4"/>
    <w:rsid w:val="00C92FF6"/>
    <w:rsid w:val="00CA0106"/>
    <w:rsid w:val="00CA590C"/>
    <w:rsid w:val="00CB4CF3"/>
    <w:rsid w:val="00CB6E89"/>
    <w:rsid w:val="00CC5907"/>
    <w:rsid w:val="00CF19AF"/>
    <w:rsid w:val="00CF2232"/>
    <w:rsid w:val="00D00F36"/>
    <w:rsid w:val="00D03698"/>
    <w:rsid w:val="00D078AB"/>
    <w:rsid w:val="00D132A6"/>
    <w:rsid w:val="00D1332A"/>
    <w:rsid w:val="00D2687E"/>
    <w:rsid w:val="00D31F71"/>
    <w:rsid w:val="00D32D2A"/>
    <w:rsid w:val="00D33217"/>
    <w:rsid w:val="00D37365"/>
    <w:rsid w:val="00D37FE4"/>
    <w:rsid w:val="00D413D2"/>
    <w:rsid w:val="00D45052"/>
    <w:rsid w:val="00D4608C"/>
    <w:rsid w:val="00D46D58"/>
    <w:rsid w:val="00D477E9"/>
    <w:rsid w:val="00D54D6C"/>
    <w:rsid w:val="00D623DC"/>
    <w:rsid w:val="00D659EB"/>
    <w:rsid w:val="00D65F42"/>
    <w:rsid w:val="00D7074D"/>
    <w:rsid w:val="00D80FF9"/>
    <w:rsid w:val="00D826CA"/>
    <w:rsid w:val="00D82F13"/>
    <w:rsid w:val="00D84EE9"/>
    <w:rsid w:val="00D939FC"/>
    <w:rsid w:val="00D977CE"/>
    <w:rsid w:val="00DD09F0"/>
    <w:rsid w:val="00DF4D0C"/>
    <w:rsid w:val="00DF5548"/>
    <w:rsid w:val="00E168A0"/>
    <w:rsid w:val="00E304C0"/>
    <w:rsid w:val="00E3457A"/>
    <w:rsid w:val="00E37BD3"/>
    <w:rsid w:val="00E470D6"/>
    <w:rsid w:val="00E5195E"/>
    <w:rsid w:val="00E53952"/>
    <w:rsid w:val="00E57F08"/>
    <w:rsid w:val="00E74FD6"/>
    <w:rsid w:val="00E8736F"/>
    <w:rsid w:val="00E947C6"/>
    <w:rsid w:val="00E96197"/>
    <w:rsid w:val="00E97E43"/>
    <w:rsid w:val="00EA62B7"/>
    <w:rsid w:val="00EA6CFE"/>
    <w:rsid w:val="00EB3099"/>
    <w:rsid w:val="00EC2EA7"/>
    <w:rsid w:val="00EC3066"/>
    <w:rsid w:val="00ED3950"/>
    <w:rsid w:val="00ED3FAD"/>
    <w:rsid w:val="00EE605D"/>
    <w:rsid w:val="00EE7B2A"/>
    <w:rsid w:val="00EF49E2"/>
    <w:rsid w:val="00EF561C"/>
    <w:rsid w:val="00EF69CB"/>
    <w:rsid w:val="00F01C76"/>
    <w:rsid w:val="00F03C3A"/>
    <w:rsid w:val="00F06C0E"/>
    <w:rsid w:val="00F10BD6"/>
    <w:rsid w:val="00F16FFB"/>
    <w:rsid w:val="00F22F6E"/>
    <w:rsid w:val="00F35EF3"/>
    <w:rsid w:val="00F4564C"/>
    <w:rsid w:val="00F515FA"/>
    <w:rsid w:val="00F54CA1"/>
    <w:rsid w:val="00F6033A"/>
    <w:rsid w:val="00F6060F"/>
    <w:rsid w:val="00F60FDA"/>
    <w:rsid w:val="00F72020"/>
    <w:rsid w:val="00F81BE7"/>
    <w:rsid w:val="00F83184"/>
    <w:rsid w:val="00F8378D"/>
    <w:rsid w:val="00F85A28"/>
    <w:rsid w:val="00F86C2F"/>
    <w:rsid w:val="00F9589C"/>
    <w:rsid w:val="00FA04C3"/>
    <w:rsid w:val="00FA0D1E"/>
    <w:rsid w:val="00FA3D34"/>
    <w:rsid w:val="00FB05D4"/>
    <w:rsid w:val="00FC5481"/>
    <w:rsid w:val="00FE52EA"/>
    <w:rsid w:val="00FE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D100F"/>
  <w15:docId w15:val="{2A668419-7567-4381-A146-466828EC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2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84213"/>
    <w:pPr>
      <w:ind w:left="2160"/>
    </w:pPr>
    <w:rPr>
      <w:i/>
      <w:iCs/>
    </w:rPr>
  </w:style>
  <w:style w:type="character" w:customStyle="1" w:styleId="BodyTextIndent2Char">
    <w:name w:val="Body Text Indent 2 Char"/>
    <w:basedOn w:val="DefaultParagraphFont"/>
    <w:link w:val="BodyTextIndent2"/>
    <w:rsid w:val="00784213"/>
    <w:rPr>
      <w:rFonts w:ascii="Times New Roman" w:eastAsia="Times New Roman" w:hAnsi="Times New Roman" w:cs="Times New Roman"/>
      <w:i/>
      <w:iCs/>
      <w:sz w:val="24"/>
      <w:szCs w:val="24"/>
    </w:rPr>
  </w:style>
  <w:style w:type="paragraph" w:styleId="ListParagraph">
    <w:name w:val="List Paragraph"/>
    <w:basedOn w:val="Normal"/>
    <w:uiPriority w:val="34"/>
    <w:qFormat/>
    <w:rsid w:val="00784213"/>
    <w:pPr>
      <w:ind w:left="720"/>
      <w:contextualSpacing/>
    </w:pPr>
  </w:style>
  <w:style w:type="paragraph" w:styleId="Header">
    <w:name w:val="header"/>
    <w:basedOn w:val="Normal"/>
    <w:link w:val="HeaderChar"/>
    <w:uiPriority w:val="99"/>
    <w:unhideWhenUsed/>
    <w:rsid w:val="004F3CC0"/>
    <w:pPr>
      <w:tabs>
        <w:tab w:val="center" w:pos="4680"/>
        <w:tab w:val="right" w:pos="9360"/>
      </w:tabs>
    </w:pPr>
  </w:style>
  <w:style w:type="character" w:customStyle="1" w:styleId="HeaderChar">
    <w:name w:val="Header Char"/>
    <w:basedOn w:val="DefaultParagraphFont"/>
    <w:link w:val="Header"/>
    <w:uiPriority w:val="99"/>
    <w:rsid w:val="004F3C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3CC0"/>
    <w:pPr>
      <w:tabs>
        <w:tab w:val="center" w:pos="4680"/>
        <w:tab w:val="right" w:pos="9360"/>
      </w:tabs>
    </w:pPr>
  </w:style>
  <w:style w:type="character" w:customStyle="1" w:styleId="FooterChar">
    <w:name w:val="Footer Char"/>
    <w:basedOn w:val="DefaultParagraphFont"/>
    <w:link w:val="Footer"/>
    <w:uiPriority w:val="99"/>
    <w:rsid w:val="004F3C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3CC0"/>
    <w:rPr>
      <w:rFonts w:ascii="Tahoma" w:hAnsi="Tahoma" w:cs="Tahoma"/>
      <w:sz w:val="16"/>
      <w:szCs w:val="16"/>
    </w:rPr>
  </w:style>
  <w:style w:type="character" w:customStyle="1" w:styleId="BalloonTextChar">
    <w:name w:val="Balloon Text Char"/>
    <w:basedOn w:val="DefaultParagraphFont"/>
    <w:link w:val="BalloonText"/>
    <w:uiPriority w:val="99"/>
    <w:semiHidden/>
    <w:rsid w:val="004F3CC0"/>
    <w:rPr>
      <w:rFonts w:ascii="Tahoma" w:eastAsia="Times New Roman" w:hAnsi="Tahoma" w:cs="Tahoma"/>
      <w:sz w:val="16"/>
      <w:szCs w:val="16"/>
    </w:rPr>
  </w:style>
  <w:style w:type="character" w:styleId="Hyperlink">
    <w:name w:val="Hyperlink"/>
    <w:basedOn w:val="DefaultParagraphFont"/>
    <w:uiPriority w:val="99"/>
    <w:unhideWhenUsed/>
    <w:rsid w:val="00D82F13"/>
    <w:rPr>
      <w:color w:val="0000FF" w:themeColor="hyperlink"/>
      <w:u w:val="single"/>
    </w:rPr>
  </w:style>
  <w:style w:type="character" w:styleId="UnresolvedMention">
    <w:name w:val="Unresolved Mention"/>
    <w:basedOn w:val="DefaultParagraphFont"/>
    <w:uiPriority w:val="99"/>
    <w:semiHidden/>
    <w:unhideWhenUsed/>
    <w:rsid w:val="00D82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79958">
      <w:bodyDiv w:val="1"/>
      <w:marLeft w:val="0"/>
      <w:marRight w:val="0"/>
      <w:marTop w:val="0"/>
      <w:marBottom w:val="0"/>
      <w:divBdr>
        <w:top w:val="none" w:sz="0" w:space="0" w:color="auto"/>
        <w:left w:val="none" w:sz="0" w:space="0" w:color="auto"/>
        <w:bottom w:val="none" w:sz="0" w:space="0" w:color="auto"/>
        <w:right w:val="none" w:sz="0" w:space="0" w:color="auto"/>
      </w:divBdr>
    </w:div>
    <w:div w:id="848252677">
      <w:bodyDiv w:val="1"/>
      <w:marLeft w:val="0"/>
      <w:marRight w:val="0"/>
      <w:marTop w:val="0"/>
      <w:marBottom w:val="0"/>
      <w:divBdr>
        <w:top w:val="none" w:sz="0" w:space="0" w:color="auto"/>
        <w:left w:val="none" w:sz="0" w:space="0" w:color="auto"/>
        <w:bottom w:val="none" w:sz="0" w:space="0" w:color="auto"/>
        <w:right w:val="none" w:sz="0" w:space="0" w:color="auto"/>
      </w:divBdr>
    </w:div>
    <w:div w:id="850724159">
      <w:bodyDiv w:val="1"/>
      <w:marLeft w:val="0"/>
      <w:marRight w:val="0"/>
      <w:marTop w:val="0"/>
      <w:marBottom w:val="0"/>
      <w:divBdr>
        <w:top w:val="none" w:sz="0" w:space="0" w:color="auto"/>
        <w:left w:val="none" w:sz="0" w:space="0" w:color="auto"/>
        <w:bottom w:val="none" w:sz="0" w:space="0" w:color="auto"/>
        <w:right w:val="none" w:sz="0" w:space="0" w:color="auto"/>
      </w:divBdr>
    </w:div>
    <w:div w:id="211832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C9B13-5270-4220-9CBB-930EBEAD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Carroll</dc:creator>
  <cp:lastModifiedBy>Linda Carroll</cp:lastModifiedBy>
  <cp:revision>2</cp:revision>
  <cp:lastPrinted>2022-10-13T18:59:00Z</cp:lastPrinted>
  <dcterms:created xsi:type="dcterms:W3CDTF">2023-03-14T19:18:00Z</dcterms:created>
  <dcterms:modified xsi:type="dcterms:W3CDTF">2023-03-14T19:18:00Z</dcterms:modified>
</cp:coreProperties>
</file>